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5940" w14:textId="196CBAD0" w:rsidR="000156A7" w:rsidRPr="003B53CE" w:rsidRDefault="61BBEADB" w:rsidP="003B53CE">
      <w:pPr>
        <w:spacing w:after="0" w:line="240" w:lineRule="auto"/>
        <w:rPr>
          <w:sz w:val="18"/>
          <w:szCs w:val="18"/>
        </w:rPr>
      </w:pPr>
      <w:r w:rsidRPr="003B53CE">
        <w:rPr>
          <w:sz w:val="18"/>
          <w:szCs w:val="18"/>
        </w:rPr>
        <w:t>Th</w:t>
      </w:r>
      <w:r w:rsidR="00687CB1" w:rsidRPr="003B53CE">
        <w:rPr>
          <w:sz w:val="18"/>
          <w:szCs w:val="18"/>
        </w:rPr>
        <w:t>ank you for attending IBADD 201</w:t>
      </w:r>
      <w:r w:rsidR="00D255B3">
        <w:rPr>
          <w:sz w:val="18"/>
          <w:szCs w:val="18"/>
        </w:rPr>
        <w:t>8</w:t>
      </w:r>
      <w:r w:rsidRPr="003B53CE">
        <w:rPr>
          <w:sz w:val="18"/>
          <w:szCs w:val="18"/>
        </w:rPr>
        <w:t>!  This form can be used to document your participation in the various sessions throughout the day and can be used to report CDU credit for CBAP Certification or other applicable certifications. Each hour of education will count for 1 CDU. The maximum number of CDUs IBADD at</w:t>
      </w:r>
      <w:r w:rsidR="00687CB1" w:rsidRPr="003B53CE">
        <w:rPr>
          <w:sz w:val="18"/>
          <w:szCs w:val="18"/>
        </w:rPr>
        <w:t>tendees can earn from</w:t>
      </w:r>
      <w:r w:rsidR="00487982">
        <w:rPr>
          <w:sz w:val="18"/>
          <w:szCs w:val="18"/>
        </w:rPr>
        <w:t xml:space="preserve"> the Friday sessions for</w:t>
      </w:r>
      <w:r w:rsidR="00687CB1" w:rsidRPr="003B53CE">
        <w:rPr>
          <w:sz w:val="18"/>
          <w:szCs w:val="18"/>
        </w:rPr>
        <w:t xml:space="preserve"> IBADD 201</w:t>
      </w:r>
      <w:r w:rsidR="00D255B3">
        <w:rPr>
          <w:sz w:val="18"/>
          <w:szCs w:val="18"/>
        </w:rPr>
        <w:t>8</w:t>
      </w:r>
      <w:r w:rsidRPr="003B53CE">
        <w:rPr>
          <w:sz w:val="18"/>
          <w:szCs w:val="18"/>
        </w:rPr>
        <w:t xml:space="preserve"> is 6 CDUs.</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620"/>
        <w:gridCol w:w="6840"/>
        <w:gridCol w:w="1080"/>
      </w:tblGrid>
      <w:tr w:rsidR="000156A7" w:rsidRPr="000F3E1E" w14:paraId="5B8C0C6E" w14:textId="77777777" w:rsidTr="00C6487D">
        <w:tc>
          <w:tcPr>
            <w:tcW w:w="1350" w:type="dxa"/>
          </w:tcPr>
          <w:p w14:paraId="530BD292" w14:textId="77777777" w:rsidR="000156A7" w:rsidRPr="000F3E1E" w:rsidRDefault="61BBEADB" w:rsidP="000500D7">
            <w:pPr>
              <w:spacing w:after="0" w:line="240" w:lineRule="auto"/>
              <w:jc w:val="center"/>
              <w:rPr>
                <w:b/>
                <w:sz w:val="18"/>
                <w:szCs w:val="17"/>
              </w:rPr>
            </w:pPr>
            <w:r w:rsidRPr="61BBEADB">
              <w:rPr>
                <w:b/>
                <w:bCs/>
                <w:sz w:val="18"/>
                <w:szCs w:val="18"/>
              </w:rPr>
              <w:t>Time</w:t>
            </w:r>
          </w:p>
        </w:tc>
        <w:tc>
          <w:tcPr>
            <w:tcW w:w="1620" w:type="dxa"/>
          </w:tcPr>
          <w:p w14:paraId="19BBA456" w14:textId="77777777" w:rsidR="000156A7" w:rsidRPr="000F3E1E" w:rsidRDefault="61BBEADB" w:rsidP="000500D7">
            <w:pPr>
              <w:spacing w:after="0" w:line="240" w:lineRule="auto"/>
              <w:jc w:val="center"/>
              <w:rPr>
                <w:b/>
                <w:sz w:val="18"/>
                <w:szCs w:val="17"/>
              </w:rPr>
            </w:pPr>
            <w:r w:rsidRPr="61BBEADB">
              <w:rPr>
                <w:b/>
                <w:bCs/>
                <w:sz w:val="18"/>
                <w:szCs w:val="18"/>
              </w:rPr>
              <w:t>Activity</w:t>
            </w:r>
          </w:p>
        </w:tc>
        <w:tc>
          <w:tcPr>
            <w:tcW w:w="6840" w:type="dxa"/>
          </w:tcPr>
          <w:p w14:paraId="74A13D7F" w14:textId="77777777" w:rsidR="000156A7" w:rsidRPr="000F3E1E" w:rsidRDefault="61BBEADB" w:rsidP="000500D7">
            <w:pPr>
              <w:spacing w:after="0" w:line="240" w:lineRule="auto"/>
              <w:jc w:val="center"/>
              <w:rPr>
                <w:b/>
                <w:sz w:val="18"/>
                <w:szCs w:val="17"/>
              </w:rPr>
            </w:pPr>
            <w:r w:rsidRPr="61BBEADB">
              <w:rPr>
                <w:b/>
                <w:bCs/>
                <w:sz w:val="18"/>
                <w:szCs w:val="18"/>
              </w:rPr>
              <w:t>Presenter/Title</w:t>
            </w:r>
          </w:p>
        </w:tc>
        <w:tc>
          <w:tcPr>
            <w:tcW w:w="1080" w:type="dxa"/>
          </w:tcPr>
          <w:p w14:paraId="67FDA7BF" w14:textId="77777777" w:rsidR="000156A7" w:rsidRPr="000F3E1E" w:rsidRDefault="61BBEADB" w:rsidP="000500D7">
            <w:pPr>
              <w:spacing w:after="0" w:line="240" w:lineRule="auto"/>
              <w:jc w:val="center"/>
              <w:rPr>
                <w:b/>
                <w:sz w:val="18"/>
                <w:szCs w:val="17"/>
              </w:rPr>
            </w:pPr>
            <w:r w:rsidRPr="61BBEADB">
              <w:rPr>
                <w:b/>
                <w:bCs/>
                <w:sz w:val="18"/>
                <w:szCs w:val="18"/>
              </w:rPr>
              <w:t>Attended?</w:t>
            </w:r>
          </w:p>
        </w:tc>
      </w:tr>
      <w:tr w:rsidR="003B53CE" w:rsidRPr="000F3E1E" w14:paraId="6520A714" w14:textId="77777777" w:rsidTr="00C6487D">
        <w:tc>
          <w:tcPr>
            <w:tcW w:w="1350" w:type="dxa"/>
          </w:tcPr>
          <w:p w14:paraId="66D6CB4B" w14:textId="2BBFF901" w:rsidR="003B53CE" w:rsidRDefault="003B53CE" w:rsidP="000500D7">
            <w:pPr>
              <w:spacing w:after="0" w:line="240" w:lineRule="auto"/>
              <w:jc w:val="center"/>
              <w:rPr>
                <w:sz w:val="18"/>
                <w:szCs w:val="18"/>
              </w:rPr>
            </w:pPr>
            <w:r>
              <w:rPr>
                <w:sz w:val="18"/>
                <w:szCs w:val="18"/>
              </w:rPr>
              <w:t>8:</w:t>
            </w:r>
            <w:r w:rsidR="001459E6">
              <w:rPr>
                <w:sz w:val="18"/>
                <w:szCs w:val="18"/>
              </w:rPr>
              <w:t>1</w:t>
            </w:r>
            <w:r>
              <w:rPr>
                <w:sz w:val="18"/>
                <w:szCs w:val="18"/>
              </w:rPr>
              <w:t xml:space="preserve">0 </w:t>
            </w:r>
            <w:r w:rsidR="00487982">
              <w:rPr>
                <w:sz w:val="18"/>
                <w:szCs w:val="18"/>
              </w:rPr>
              <w:t>–</w:t>
            </w:r>
            <w:r>
              <w:rPr>
                <w:sz w:val="18"/>
                <w:szCs w:val="18"/>
              </w:rPr>
              <w:t xml:space="preserve"> </w:t>
            </w:r>
            <w:r w:rsidR="00487982">
              <w:rPr>
                <w:sz w:val="18"/>
                <w:szCs w:val="18"/>
              </w:rPr>
              <w:t>9:00</w:t>
            </w:r>
            <w:r>
              <w:rPr>
                <w:sz w:val="18"/>
                <w:szCs w:val="18"/>
              </w:rPr>
              <w:t>a</w:t>
            </w:r>
          </w:p>
        </w:tc>
        <w:tc>
          <w:tcPr>
            <w:tcW w:w="1620" w:type="dxa"/>
          </w:tcPr>
          <w:p w14:paraId="5941F28F" w14:textId="47F496E0" w:rsidR="003B53CE" w:rsidRPr="001459E6" w:rsidRDefault="00F8333A" w:rsidP="007E722D">
            <w:pPr>
              <w:spacing w:after="0" w:line="240" w:lineRule="auto"/>
              <w:jc w:val="center"/>
              <w:rPr>
                <w:sz w:val="18"/>
                <w:szCs w:val="18"/>
              </w:rPr>
            </w:pPr>
            <w:r>
              <w:rPr>
                <w:sz w:val="18"/>
                <w:szCs w:val="18"/>
              </w:rPr>
              <w:t>Opening Keynote</w:t>
            </w:r>
          </w:p>
        </w:tc>
        <w:tc>
          <w:tcPr>
            <w:tcW w:w="6840" w:type="dxa"/>
          </w:tcPr>
          <w:p w14:paraId="52032A85" w14:textId="49E5F7E0" w:rsidR="003B53CE" w:rsidRPr="003B53CE" w:rsidRDefault="00F8333A" w:rsidP="001C569C">
            <w:pPr>
              <w:spacing w:after="0" w:line="240" w:lineRule="auto"/>
              <w:rPr>
                <w:b/>
                <w:sz w:val="18"/>
                <w:szCs w:val="17"/>
              </w:rPr>
            </w:pPr>
            <w:r>
              <w:rPr>
                <w:b/>
                <w:sz w:val="18"/>
                <w:szCs w:val="17"/>
              </w:rPr>
              <w:t>Bob the BA</w:t>
            </w:r>
          </w:p>
        </w:tc>
        <w:tc>
          <w:tcPr>
            <w:tcW w:w="1080" w:type="dxa"/>
          </w:tcPr>
          <w:p w14:paraId="5E831099" w14:textId="77777777" w:rsidR="003B53CE" w:rsidRPr="000F3E1E" w:rsidRDefault="003B53CE" w:rsidP="000500D7">
            <w:pPr>
              <w:spacing w:after="0" w:line="240" w:lineRule="auto"/>
              <w:rPr>
                <w:sz w:val="18"/>
                <w:szCs w:val="17"/>
              </w:rPr>
            </w:pPr>
          </w:p>
        </w:tc>
      </w:tr>
      <w:tr w:rsidR="000156A7" w:rsidRPr="000F3E1E" w14:paraId="59C31C23" w14:textId="77777777" w:rsidTr="00C6487D">
        <w:tc>
          <w:tcPr>
            <w:tcW w:w="1350" w:type="dxa"/>
          </w:tcPr>
          <w:p w14:paraId="764394F0" w14:textId="7FE524DC" w:rsidR="000156A7" w:rsidRPr="000F3E1E" w:rsidRDefault="00C6487D" w:rsidP="000500D7">
            <w:pPr>
              <w:spacing w:after="0" w:line="240" w:lineRule="auto"/>
              <w:jc w:val="center"/>
              <w:rPr>
                <w:sz w:val="18"/>
                <w:szCs w:val="17"/>
              </w:rPr>
            </w:pPr>
            <w:r>
              <w:rPr>
                <w:sz w:val="18"/>
                <w:szCs w:val="18"/>
              </w:rPr>
              <w:t>9:10</w:t>
            </w:r>
            <w:r w:rsidR="00FA7D1A">
              <w:rPr>
                <w:sz w:val="18"/>
                <w:szCs w:val="18"/>
              </w:rPr>
              <w:t xml:space="preserve"> – 10:10a</w:t>
            </w:r>
          </w:p>
        </w:tc>
        <w:tc>
          <w:tcPr>
            <w:tcW w:w="1620" w:type="dxa"/>
          </w:tcPr>
          <w:p w14:paraId="33A2CE0F" w14:textId="77777777" w:rsidR="000156A7" w:rsidRPr="000F3E1E" w:rsidRDefault="61BBEADB" w:rsidP="000500D7">
            <w:pPr>
              <w:spacing w:after="0" w:line="240" w:lineRule="auto"/>
              <w:jc w:val="center"/>
              <w:rPr>
                <w:sz w:val="18"/>
                <w:szCs w:val="17"/>
              </w:rPr>
            </w:pPr>
            <w:r w:rsidRPr="61BBEADB">
              <w:rPr>
                <w:sz w:val="18"/>
                <w:szCs w:val="18"/>
              </w:rPr>
              <w:t>Breakout Session</w:t>
            </w:r>
          </w:p>
        </w:tc>
        <w:tc>
          <w:tcPr>
            <w:tcW w:w="6840" w:type="dxa"/>
          </w:tcPr>
          <w:p w14:paraId="4F6D2F1E" w14:textId="77777777" w:rsidR="000156A7" w:rsidRDefault="00FA7D1A" w:rsidP="000500D7">
            <w:pPr>
              <w:spacing w:after="0" w:line="240" w:lineRule="auto"/>
              <w:rPr>
                <w:b/>
                <w:bCs/>
                <w:sz w:val="18"/>
                <w:szCs w:val="18"/>
              </w:rPr>
            </w:pPr>
            <w:r>
              <w:rPr>
                <w:b/>
                <w:bCs/>
                <w:sz w:val="18"/>
                <w:szCs w:val="18"/>
              </w:rPr>
              <w:t>Scott Helmers</w:t>
            </w:r>
          </w:p>
          <w:p w14:paraId="7556E5F0" w14:textId="1E361AF1" w:rsidR="00FA7D1A" w:rsidRPr="000156A7" w:rsidRDefault="00FA7D1A" w:rsidP="000500D7">
            <w:pPr>
              <w:spacing w:after="0" w:line="240" w:lineRule="auto"/>
              <w:rPr>
                <w:i/>
                <w:sz w:val="18"/>
                <w:szCs w:val="17"/>
              </w:rPr>
            </w:pPr>
            <w:r>
              <w:rPr>
                <w:i/>
                <w:sz w:val="18"/>
                <w:szCs w:val="17"/>
              </w:rPr>
              <w:t>Drowning in Data</w:t>
            </w:r>
          </w:p>
        </w:tc>
        <w:tc>
          <w:tcPr>
            <w:tcW w:w="1080" w:type="dxa"/>
          </w:tcPr>
          <w:p w14:paraId="01435EBF" w14:textId="77777777" w:rsidR="000156A7" w:rsidRPr="000F3E1E" w:rsidRDefault="000156A7" w:rsidP="000500D7">
            <w:pPr>
              <w:spacing w:after="0" w:line="240" w:lineRule="auto"/>
              <w:rPr>
                <w:sz w:val="18"/>
                <w:szCs w:val="17"/>
              </w:rPr>
            </w:pPr>
          </w:p>
        </w:tc>
      </w:tr>
      <w:tr w:rsidR="000156A7" w:rsidRPr="000F3E1E" w14:paraId="2BC685EC" w14:textId="77777777" w:rsidTr="00C6487D">
        <w:tc>
          <w:tcPr>
            <w:tcW w:w="1350" w:type="dxa"/>
          </w:tcPr>
          <w:p w14:paraId="1688BE43" w14:textId="4F6210F4" w:rsidR="000156A7" w:rsidRPr="000F3E1E" w:rsidRDefault="61BBEADB" w:rsidP="000500D7">
            <w:pPr>
              <w:spacing w:after="0" w:line="240" w:lineRule="auto"/>
              <w:jc w:val="center"/>
              <w:rPr>
                <w:sz w:val="18"/>
                <w:szCs w:val="17"/>
              </w:rPr>
            </w:pPr>
            <w:r w:rsidRPr="61BBEADB">
              <w:rPr>
                <w:sz w:val="18"/>
                <w:szCs w:val="18"/>
              </w:rPr>
              <w:t>9:10 – 10:10</w:t>
            </w:r>
            <w:r w:rsidR="00E21366">
              <w:rPr>
                <w:sz w:val="18"/>
                <w:szCs w:val="18"/>
              </w:rPr>
              <w:t>a</w:t>
            </w:r>
          </w:p>
        </w:tc>
        <w:tc>
          <w:tcPr>
            <w:tcW w:w="1620" w:type="dxa"/>
          </w:tcPr>
          <w:p w14:paraId="18AFA85E" w14:textId="77777777" w:rsidR="000156A7" w:rsidRPr="000F3E1E" w:rsidRDefault="61BBEADB" w:rsidP="000500D7">
            <w:pPr>
              <w:spacing w:after="0" w:line="240" w:lineRule="auto"/>
              <w:jc w:val="center"/>
              <w:rPr>
                <w:sz w:val="18"/>
                <w:szCs w:val="17"/>
              </w:rPr>
            </w:pPr>
            <w:r w:rsidRPr="61BBEADB">
              <w:rPr>
                <w:sz w:val="18"/>
                <w:szCs w:val="18"/>
              </w:rPr>
              <w:t>Breakout Session</w:t>
            </w:r>
          </w:p>
        </w:tc>
        <w:tc>
          <w:tcPr>
            <w:tcW w:w="6840" w:type="dxa"/>
          </w:tcPr>
          <w:p w14:paraId="71DEC2E0" w14:textId="670FEFDB" w:rsidR="000156A7" w:rsidRDefault="00FA7D1A" w:rsidP="000500D7">
            <w:pPr>
              <w:spacing w:after="0" w:line="240" w:lineRule="auto"/>
              <w:rPr>
                <w:b/>
                <w:bCs/>
                <w:sz w:val="18"/>
                <w:szCs w:val="18"/>
              </w:rPr>
            </w:pPr>
            <w:r>
              <w:rPr>
                <w:b/>
                <w:bCs/>
                <w:sz w:val="18"/>
                <w:szCs w:val="18"/>
              </w:rPr>
              <w:t>Chad Belerand</w:t>
            </w:r>
            <w:r w:rsidR="005D251C">
              <w:rPr>
                <w:b/>
                <w:bCs/>
                <w:sz w:val="18"/>
                <w:szCs w:val="18"/>
              </w:rPr>
              <w:t xml:space="preserve"> &amp; </w:t>
            </w:r>
            <w:r>
              <w:rPr>
                <w:b/>
                <w:bCs/>
                <w:sz w:val="18"/>
                <w:szCs w:val="18"/>
              </w:rPr>
              <w:t>Jeff Bubolz</w:t>
            </w:r>
          </w:p>
          <w:p w14:paraId="367053D3" w14:textId="72B4DC06" w:rsidR="00FA7D1A" w:rsidRPr="000156A7" w:rsidRDefault="00FA7D1A" w:rsidP="000500D7">
            <w:pPr>
              <w:spacing w:after="0" w:line="240" w:lineRule="auto"/>
              <w:rPr>
                <w:i/>
                <w:sz w:val="18"/>
                <w:szCs w:val="17"/>
              </w:rPr>
            </w:pPr>
            <w:r>
              <w:rPr>
                <w:i/>
                <w:sz w:val="18"/>
                <w:szCs w:val="17"/>
              </w:rPr>
              <w:t>Organizational Structure: The Rock on Which Agility is Built</w:t>
            </w:r>
          </w:p>
        </w:tc>
        <w:tc>
          <w:tcPr>
            <w:tcW w:w="1080" w:type="dxa"/>
          </w:tcPr>
          <w:p w14:paraId="746EBA11" w14:textId="77777777" w:rsidR="000156A7" w:rsidRPr="000F3E1E" w:rsidRDefault="000156A7" w:rsidP="000500D7">
            <w:pPr>
              <w:spacing w:after="0" w:line="240" w:lineRule="auto"/>
              <w:rPr>
                <w:sz w:val="18"/>
                <w:szCs w:val="17"/>
              </w:rPr>
            </w:pPr>
          </w:p>
        </w:tc>
      </w:tr>
      <w:tr w:rsidR="000156A7" w:rsidRPr="000F3E1E" w14:paraId="16244293" w14:textId="77777777" w:rsidTr="00C6487D">
        <w:tc>
          <w:tcPr>
            <w:tcW w:w="1350" w:type="dxa"/>
          </w:tcPr>
          <w:p w14:paraId="1E675F1D" w14:textId="60B1A6C1" w:rsidR="000156A7" w:rsidRPr="000F3E1E" w:rsidRDefault="61BBEADB" w:rsidP="000500D7">
            <w:pPr>
              <w:spacing w:after="0" w:line="240" w:lineRule="auto"/>
              <w:jc w:val="center"/>
              <w:rPr>
                <w:sz w:val="18"/>
                <w:szCs w:val="17"/>
              </w:rPr>
            </w:pPr>
            <w:r w:rsidRPr="61BBEADB">
              <w:rPr>
                <w:sz w:val="18"/>
                <w:szCs w:val="18"/>
              </w:rPr>
              <w:t>9:10 – 10:10</w:t>
            </w:r>
            <w:r w:rsidR="00E21366">
              <w:rPr>
                <w:sz w:val="18"/>
                <w:szCs w:val="18"/>
              </w:rPr>
              <w:t>a</w:t>
            </w:r>
          </w:p>
        </w:tc>
        <w:tc>
          <w:tcPr>
            <w:tcW w:w="1620" w:type="dxa"/>
          </w:tcPr>
          <w:p w14:paraId="77A0DB22" w14:textId="77777777" w:rsidR="000156A7" w:rsidRPr="000F3E1E" w:rsidRDefault="61BBEADB" w:rsidP="000500D7">
            <w:pPr>
              <w:spacing w:after="0" w:line="240" w:lineRule="auto"/>
              <w:jc w:val="center"/>
              <w:rPr>
                <w:sz w:val="18"/>
                <w:szCs w:val="17"/>
              </w:rPr>
            </w:pPr>
            <w:r w:rsidRPr="61BBEADB">
              <w:rPr>
                <w:sz w:val="18"/>
                <w:szCs w:val="18"/>
              </w:rPr>
              <w:t>Breakout Session</w:t>
            </w:r>
          </w:p>
        </w:tc>
        <w:tc>
          <w:tcPr>
            <w:tcW w:w="6840" w:type="dxa"/>
          </w:tcPr>
          <w:p w14:paraId="56C70D93" w14:textId="77777777" w:rsidR="000156A7" w:rsidRDefault="00FA7D1A" w:rsidP="000500D7">
            <w:pPr>
              <w:spacing w:after="0" w:line="240" w:lineRule="auto"/>
              <w:rPr>
                <w:b/>
                <w:bCs/>
                <w:sz w:val="18"/>
                <w:szCs w:val="18"/>
              </w:rPr>
            </w:pPr>
            <w:r>
              <w:rPr>
                <w:b/>
                <w:bCs/>
                <w:sz w:val="18"/>
                <w:szCs w:val="18"/>
              </w:rPr>
              <w:t>Courtney Vos</w:t>
            </w:r>
          </w:p>
          <w:p w14:paraId="5F31D042" w14:textId="539C65DB" w:rsidR="00FA7D1A" w:rsidRPr="000156A7" w:rsidRDefault="00FA7D1A" w:rsidP="000500D7">
            <w:pPr>
              <w:spacing w:after="0" w:line="240" w:lineRule="auto"/>
              <w:rPr>
                <w:i/>
                <w:sz w:val="18"/>
                <w:szCs w:val="17"/>
              </w:rPr>
            </w:pPr>
            <w:r>
              <w:rPr>
                <w:i/>
                <w:sz w:val="18"/>
                <w:szCs w:val="17"/>
              </w:rPr>
              <w:t>That’s Not Your Job: Role Clarity Myths Debunked!</w:t>
            </w:r>
          </w:p>
        </w:tc>
        <w:tc>
          <w:tcPr>
            <w:tcW w:w="1080" w:type="dxa"/>
          </w:tcPr>
          <w:p w14:paraId="367BC40D" w14:textId="77777777" w:rsidR="000156A7" w:rsidRPr="000F3E1E" w:rsidRDefault="000156A7" w:rsidP="000500D7">
            <w:pPr>
              <w:spacing w:after="0" w:line="240" w:lineRule="auto"/>
              <w:rPr>
                <w:sz w:val="18"/>
                <w:szCs w:val="17"/>
              </w:rPr>
            </w:pPr>
          </w:p>
        </w:tc>
      </w:tr>
      <w:tr w:rsidR="001B76F5" w:rsidRPr="000F3E1E" w14:paraId="48F32E3A" w14:textId="77777777" w:rsidTr="00C6487D">
        <w:tc>
          <w:tcPr>
            <w:tcW w:w="1350" w:type="dxa"/>
          </w:tcPr>
          <w:p w14:paraId="50DBD3B4" w14:textId="3B272565" w:rsidR="001B76F5" w:rsidRDefault="61BBEADB" w:rsidP="001B76F5">
            <w:pPr>
              <w:spacing w:after="0" w:line="240" w:lineRule="auto"/>
              <w:jc w:val="center"/>
              <w:rPr>
                <w:sz w:val="18"/>
                <w:szCs w:val="17"/>
              </w:rPr>
            </w:pPr>
            <w:r w:rsidRPr="61BBEADB">
              <w:rPr>
                <w:sz w:val="18"/>
                <w:szCs w:val="18"/>
              </w:rPr>
              <w:t>9:10 – 10:10</w:t>
            </w:r>
            <w:r w:rsidR="00E21366">
              <w:rPr>
                <w:sz w:val="18"/>
                <w:szCs w:val="18"/>
              </w:rPr>
              <w:t>a</w:t>
            </w:r>
          </w:p>
        </w:tc>
        <w:tc>
          <w:tcPr>
            <w:tcW w:w="1620" w:type="dxa"/>
          </w:tcPr>
          <w:p w14:paraId="23DE886A" w14:textId="77777777" w:rsidR="001B76F5" w:rsidRDefault="61BBEADB" w:rsidP="001B76F5">
            <w:pPr>
              <w:spacing w:after="0" w:line="240" w:lineRule="auto"/>
              <w:jc w:val="center"/>
              <w:rPr>
                <w:sz w:val="18"/>
                <w:szCs w:val="17"/>
              </w:rPr>
            </w:pPr>
            <w:r w:rsidRPr="61BBEADB">
              <w:rPr>
                <w:sz w:val="18"/>
                <w:szCs w:val="18"/>
              </w:rPr>
              <w:t>Breakout Session</w:t>
            </w:r>
          </w:p>
        </w:tc>
        <w:tc>
          <w:tcPr>
            <w:tcW w:w="6840" w:type="dxa"/>
          </w:tcPr>
          <w:p w14:paraId="0730AA1A" w14:textId="2C5AB750" w:rsidR="001B76F5" w:rsidRDefault="00FA7D1A" w:rsidP="001B76F5">
            <w:pPr>
              <w:spacing w:after="0" w:line="240" w:lineRule="auto"/>
              <w:rPr>
                <w:b/>
                <w:bCs/>
                <w:sz w:val="18"/>
                <w:szCs w:val="18"/>
              </w:rPr>
            </w:pPr>
            <w:r>
              <w:rPr>
                <w:b/>
                <w:bCs/>
                <w:sz w:val="18"/>
                <w:szCs w:val="18"/>
              </w:rPr>
              <w:t>Hans Ec</w:t>
            </w:r>
            <w:r w:rsidR="005D251C">
              <w:rPr>
                <w:b/>
                <w:bCs/>
                <w:sz w:val="18"/>
                <w:szCs w:val="18"/>
              </w:rPr>
              <w:t>k</w:t>
            </w:r>
            <w:r>
              <w:rPr>
                <w:b/>
                <w:bCs/>
                <w:sz w:val="18"/>
                <w:szCs w:val="18"/>
              </w:rPr>
              <w:t>man</w:t>
            </w:r>
          </w:p>
          <w:p w14:paraId="1B433F94" w14:textId="75B1A233" w:rsidR="00FA7D1A" w:rsidRPr="00837C66" w:rsidRDefault="00FA7D1A" w:rsidP="001B76F5">
            <w:pPr>
              <w:spacing w:after="0" w:line="240" w:lineRule="auto"/>
              <w:rPr>
                <w:i/>
                <w:sz w:val="18"/>
                <w:szCs w:val="17"/>
              </w:rPr>
            </w:pPr>
            <w:r>
              <w:rPr>
                <w:i/>
                <w:sz w:val="18"/>
                <w:szCs w:val="17"/>
              </w:rPr>
              <w:t>Enders Game</w:t>
            </w:r>
          </w:p>
        </w:tc>
        <w:tc>
          <w:tcPr>
            <w:tcW w:w="1080" w:type="dxa"/>
          </w:tcPr>
          <w:p w14:paraId="356843D7" w14:textId="77777777" w:rsidR="001B76F5" w:rsidRPr="000F3E1E" w:rsidRDefault="001B76F5" w:rsidP="001B76F5">
            <w:pPr>
              <w:spacing w:after="0" w:line="240" w:lineRule="auto"/>
              <w:rPr>
                <w:sz w:val="18"/>
                <w:szCs w:val="17"/>
              </w:rPr>
            </w:pPr>
          </w:p>
        </w:tc>
      </w:tr>
      <w:tr w:rsidR="00E21366" w:rsidRPr="000F3E1E" w14:paraId="1C5FC249" w14:textId="77777777" w:rsidTr="00C6487D">
        <w:tc>
          <w:tcPr>
            <w:tcW w:w="1350" w:type="dxa"/>
          </w:tcPr>
          <w:p w14:paraId="244AD551" w14:textId="09F29ABE" w:rsidR="00E21366" w:rsidRPr="61BBEADB" w:rsidRDefault="00E21366" w:rsidP="00E21366">
            <w:pPr>
              <w:spacing w:after="0" w:line="240" w:lineRule="auto"/>
              <w:jc w:val="center"/>
              <w:rPr>
                <w:sz w:val="18"/>
                <w:szCs w:val="18"/>
              </w:rPr>
            </w:pPr>
            <w:r>
              <w:rPr>
                <w:sz w:val="18"/>
                <w:szCs w:val="18"/>
              </w:rPr>
              <w:t>9:10 – 10:10a</w:t>
            </w:r>
          </w:p>
        </w:tc>
        <w:tc>
          <w:tcPr>
            <w:tcW w:w="1620" w:type="dxa"/>
          </w:tcPr>
          <w:p w14:paraId="65E65233" w14:textId="6A53A43C" w:rsidR="00E21366" w:rsidRPr="61BBEADB" w:rsidRDefault="00E21366" w:rsidP="00E21366">
            <w:pPr>
              <w:spacing w:after="0" w:line="240" w:lineRule="auto"/>
              <w:jc w:val="center"/>
              <w:rPr>
                <w:sz w:val="18"/>
                <w:szCs w:val="18"/>
              </w:rPr>
            </w:pPr>
            <w:r>
              <w:rPr>
                <w:sz w:val="18"/>
                <w:szCs w:val="18"/>
              </w:rPr>
              <w:t>Breakout Session</w:t>
            </w:r>
          </w:p>
        </w:tc>
        <w:tc>
          <w:tcPr>
            <w:tcW w:w="6840" w:type="dxa"/>
          </w:tcPr>
          <w:p w14:paraId="7AEA1AFC" w14:textId="77777777" w:rsidR="00E21366" w:rsidRDefault="00FA7D1A" w:rsidP="00E21366">
            <w:pPr>
              <w:spacing w:after="0" w:line="240" w:lineRule="auto"/>
              <w:rPr>
                <w:b/>
                <w:bCs/>
                <w:sz w:val="18"/>
                <w:szCs w:val="18"/>
              </w:rPr>
            </w:pPr>
            <w:r>
              <w:rPr>
                <w:b/>
                <w:bCs/>
                <w:sz w:val="18"/>
                <w:szCs w:val="18"/>
              </w:rPr>
              <w:t>Paula Bell</w:t>
            </w:r>
          </w:p>
          <w:p w14:paraId="4FEC5D32" w14:textId="409941C8" w:rsidR="00FA7D1A" w:rsidRPr="00FA7D1A" w:rsidRDefault="00FA7D1A" w:rsidP="00E21366">
            <w:pPr>
              <w:spacing w:after="0" w:line="240" w:lineRule="auto"/>
              <w:rPr>
                <w:bCs/>
                <w:i/>
                <w:sz w:val="18"/>
                <w:szCs w:val="18"/>
              </w:rPr>
            </w:pPr>
            <w:r>
              <w:rPr>
                <w:bCs/>
                <w:i/>
                <w:sz w:val="18"/>
                <w:szCs w:val="18"/>
              </w:rPr>
              <w:t>The Dojo of Collaboration</w:t>
            </w:r>
          </w:p>
        </w:tc>
        <w:tc>
          <w:tcPr>
            <w:tcW w:w="1080" w:type="dxa"/>
          </w:tcPr>
          <w:p w14:paraId="39C02BDE" w14:textId="4AA23E8B" w:rsidR="00E21366" w:rsidRPr="000F3E1E" w:rsidRDefault="00E21366" w:rsidP="00E21366">
            <w:pPr>
              <w:spacing w:after="0" w:line="240" w:lineRule="auto"/>
              <w:rPr>
                <w:sz w:val="18"/>
                <w:szCs w:val="17"/>
              </w:rPr>
            </w:pPr>
          </w:p>
        </w:tc>
      </w:tr>
      <w:tr w:rsidR="00E21366" w:rsidRPr="000F3E1E" w14:paraId="49D031F9" w14:textId="77777777" w:rsidTr="00C6487D">
        <w:trPr>
          <w:trHeight w:val="305"/>
        </w:trPr>
        <w:tc>
          <w:tcPr>
            <w:tcW w:w="1350" w:type="dxa"/>
          </w:tcPr>
          <w:p w14:paraId="096B7A3A" w14:textId="6A9E6ED5" w:rsidR="00E21366" w:rsidRPr="000F3E1E" w:rsidRDefault="00E21366" w:rsidP="00E21366">
            <w:pPr>
              <w:spacing w:after="0" w:line="240" w:lineRule="auto"/>
              <w:jc w:val="center"/>
              <w:rPr>
                <w:sz w:val="18"/>
                <w:szCs w:val="17"/>
              </w:rPr>
            </w:pPr>
            <w:r w:rsidRPr="61BBEADB">
              <w:rPr>
                <w:sz w:val="18"/>
                <w:szCs w:val="18"/>
              </w:rPr>
              <w:t>10:30 – 11:30</w:t>
            </w:r>
            <w:r>
              <w:rPr>
                <w:sz w:val="18"/>
                <w:szCs w:val="18"/>
              </w:rPr>
              <w:t>a</w:t>
            </w:r>
          </w:p>
        </w:tc>
        <w:tc>
          <w:tcPr>
            <w:tcW w:w="1620" w:type="dxa"/>
          </w:tcPr>
          <w:p w14:paraId="525967B2" w14:textId="77777777" w:rsidR="00E21366" w:rsidRPr="000F3E1E" w:rsidRDefault="00E21366" w:rsidP="00E21366">
            <w:pPr>
              <w:spacing w:after="0" w:line="240" w:lineRule="auto"/>
              <w:jc w:val="center"/>
              <w:rPr>
                <w:sz w:val="18"/>
                <w:szCs w:val="17"/>
              </w:rPr>
            </w:pPr>
            <w:r w:rsidRPr="61BBEADB">
              <w:rPr>
                <w:sz w:val="18"/>
                <w:szCs w:val="18"/>
              </w:rPr>
              <w:t>Breakout Session</w:t>
            </w:r>
          </w:p>
        </w:tc>
        <w:tc>
          <w:tcPr>
            <w:tcW w:w="6840" w:type="dxa"/>
          </w:tcPr>
          <w:p w14:paraId="57276292" w14:textId="77777777" w:rsidR="00E21366" w:rsidRDefault="00506833" w:rsidP="00E21366">
            <w:pPr>
              <w:spacing w:after="0" w:line="240" w:lineRule="auto"/>
              <w:rPr>
                <w:b/>
                <w:bCs/>
                <w:sz w:val="18"/>
                <w:szCs w:val="18"/>
              </w:rPr>
            </w:pPr>
            <w:r>
              <w:rPr>
                <w:b/>
                <w:bCs/>
                <w:sz w:val="18"/>
                <w:szCs w:val="18"/>
              </w:rPr>
              <w:t>Ronald Ross</w:t>
            </w:r>
          </w:p>
          <w:p w14:paraId="136B0264" w14:textId="479385CF" w:rsidR="00506833" w:rsidRPr="000156A7" w:rsidRDefault="00506833" w:rsidP="00E21366">
            <w:pPr>
              <w:spacing w:after="0" w:line="240" w:lineRule="auto"/>
              <w:rPr>
                <w:i/>
                <w:sz w:val="18"/>
                <w:szCs w:val="17"/>
              </w:rPr>
            </w:pPr>
            <w:r>
              <w:rPr>
                <w:i/>
                <w:sz w:val="18"/>
                <w:szCs w:val="17"/>
              </w:rPr>
              <w:t>Engineering Business Knowledge</w:t>
            </w:r>
          </w:p>
        </w:tc>
        <w:tc>
          <w:tcPr>
            <w:tcW w:w="1080" w:type="dxa"/>
          </w:tcPr>
          <w:p w14:paraId="380ADDB5" w14:textId="77777777" w:rsidR="00E21366" w:rsidRPr="000F3E1E" w:rsidRDefault="00E21366" w:rsidP="00E21366">
            <w:pPr>
              <w:spacing w:after="0" w:line="240" w:lineRule="auto"/>
              <w:rPr>
                <w:sz w:val="18"/>
                <w:szCs w:val="17"/>
              </w:rPr>
            </w:pPr>
          </w:p>
        </w:tc>
      </w:tr>
      <w:tr w:rsidR="00E21366" w:rsidRPr="000F3E1E" w14:paraId="48CD0CAB" w14:textId="77777777" w:rsidTr="00C6487D">
        <w:tc>
          <w:tcPr>
            <w:tcW w:w="1350" w:type="dxa"/>
          </w:tcPr>
          <w:p w14:paraId="58AA7F65" w14:textId="5B0EC961" w:rsidR="00E21366" w:rsidRDefault="00E21366" w:rsidP="00E21366">
            <w:pPr>
              <w:jc w:val="center"/>
            </w:pPr>
            <w:r w:rsidRPr="61BBEADB">
              <w:rPr>
                <w:sz w:val="18"/>
                <w:szCs w:val="18"/>
              </w:rPr>
              <w:t>10:30 – 11:30</w:t>
            </w:r>
            <w:r>
              <w:rPr>
                <w:sz w:val="18"/>
                <w:szCs w:val="18"/>
              </w:rPr>
              <w:t>a</w:t>
            </w:r>
          </w:p>
        </w:tc>
        <w:tc>
          <w:tcPr>
            <w:tcW w:w="1620" w:type="dxa"/>
          </w:tcPr>
          <w:p w14:paraId="2971F3CB" w14:textId="77777777" w:rsidR="00E21366" w:rsidRPr="000F3E1E" w:rsidRDefault="00E21366" w:rsidP="00E21366">
            <w:pPr>
              <w:spacing w:after="0" w:line="240" w:lineRule="auto"/>
              <w:jc w:val="center"/>
              <w:rPr>
                <w:sz w:val="18"/>
                <w:szCs w:val="17"/>
              </w:rPr>
            </w:pPr>
            <w:r w:rsidRPr="61BBEADB">
              <w:rPr>
                <w:sz w:val="18"/>
                <w:szCs w:val="18"/>
              </w:rPr>
              <w:t>Breakout Session</w:t>
            </w:r>
          </w:p>
        </w:tc>
        <w:tc>
          <w:tcPr>
            <w:tcW w:w="6840" w:type="dxa"/>
          </w:tcPr>
          <w:p w14:paraId="58113CC2" w14:textId="77777777" w:rsidR="00E21366" w:rsidRDefault="00506833" w:rsidP="00E21366">
            <w:pPr>
              <w:spacing w:after="0" w:line="240" w:lineRule="auto"/>
              <w:rPr>
                <w:b/>
                <w:bCs/>
                <w:sz w:val="18"/>
                <w:szCs w:val="18"/>
              </w:rPr>
            </w:pPr>
            <w:r>
              <w:rPr>
                <w:b/>
                <w:bCs/>
                <w:sz w:val="18"/>
                <w:szCs w:val="18"/>
              </w:rPr>
              <w:t>Jennifer Battan</w:t>
            </w:r>
          </w:p>
          <w:p w14:paraId="5BBB04B9" w14:textId="45CDD5C1" w:rsidR="00506833" w:rsidRPr="000156A7" w:rsidRDefault="00506833" w:rsidP="00E21366">
            <w:pPr>
              <w:spacing w:after="0" w:line="240" w:lineRule="auto"/>
              <w:rPr>
                <w:i/>
                <w:sz w:val="18"/>
                <w:szCs w:val="17"/>
              </w:rPr>
            </w:pPr>
            <w:r>
              <w:rPr>
                <w:i/>
                <w:sz w:val="18"/>
                <w:szCs w:val="17"/>
              </w:rPr>
              <w:t>Collaborate Like a Pirate</w:t>
            </w:r>
          </w:p>
        </w:tc>
        <w:tc>
          <w:tcPr>
            <w:tcW w:w="1080" w:type="dxa"/>
          </w:tcPr>
          <w:p w14:paraId="49F4C443" w14:textId="77777777" w:rsidR="00E21366" w:rsidRPr="000F3E1E" w:rsidRDefault="00E21366" w:rsidP="00E21366">
            <w:pPr>
              <w:spacing w:after="0" w:line="240" w:lineRule="auto"/>
              <w:rPr>
                <w:sz w:val="18"/>
                <w:szCs w:val="17"/>
              </w:rPr>
            </w:pPr>
          </w:p>
        </w:tc>
      </w:tr>
      <w:tr w:rsidR="00E21366" w:rsidRPr="000F3E1E" w14:paraId="6F73BD81" w14:textId="77777777" w:rsidTr="00C6487D">
        <w:tc>
          <w:tcPr>
            <w:tcW w:w="1350" w:type="dxa"/>
          </w:tcPr>
          <w:p w14:paraId="150D77A6" w14:textId="60F34F9C" w:rsidR="00E21366" w:rsidRDefault="00E21366" w:rsidP="00E21366">
            <w:pPr>
              <w:jc w:val="center"/>
            </w:pPr>
            <w:r w:rsidRPr="61BBEADB">
              <w:rPr>
                <w:sz w:val="18"/>
                <w:szCs w:val="18"/>
              </w:rPr>
              <w:t>10:30 – 11:30</w:t>
            </w:r>
            <w:r w:rsidR="00DC6319">
              <w:rPr>
                <w:sz w:val="18"/>
                <w:szCs w:val="18"/>
              </w:rPr>
              <w:t>a</w:t>
            </w:r>
          </w:p>
        </w:tc>
        <w:tc>
          <w:tcPr>
            <w:tcW w:w="1620" w:type="dxa"/>
          </w:tcPr>
          <w:p w14:paraId="5079C5FD" w14:textId="77777777" w:rsidR="00E21366" w:rsidRPr="000F3E1E" w:rsidRDefault="00E21366" w:rsidP="00E21366">
            <w:pPr>
              <w:spacing w:after="0" w:line="240" w:lineRule="auto"/>
              <w:jc w:val="center"/>
              <w:rPr>
                <w:sz w:val="18"/>
                <w:szCs w:val="17"/>
              </w:rPr>
            </w:pPr>
            <w:r w:rsidRPr="61BBEADB">
              <w:rPr>
                <w:sz w:val="18"/>
                <w:szCs w:val="18"/>
              </w:rPr>
              <w:t>Breakout Session</w:t>
            </w:r>
          </w:p>
        </w:tc>
        <w:tc>
          <w:tcPr>
            <w:tcW w:w="6840" w:type="dxa"/>
          </w:tcPr>
          <w:p w14:paraId="46866069" w14:textId="77777777" w:rsidR="00E21366" w:rsidRDefault="00506833" w:rsidP="00E21366">
            <w:pPr>
              <w:spacing w:after="0" w:line="240" w:lineRule="auto"/>
              <w:rPr>
                <w:b/>
                <w:bCs/>
                <w:sz w:val="18"/>
                <w:szCs w:val="18"/>
              </w:rPr>
            </w:pPr>
            <w:r>
              <w:rPr>
                <w:b/>
                <w:bCs/>
                <w:sz w:val="18"/>
                <w:szCs w:val="18"/>
              </w:rPr>
              <w:t>Brandon Carlson</w:t>
            </w:r>
          </w:p>
          <w:p w14:paraId="007192BC" w14:textId="60E8CB29" w:rsidR="00506833" w:rsidRPr="000156A7" w:rsidRDefault="00506833" w:rsidP="00E21366">
            <w:pPr>
              <w:spacing w:after="0" w:line="240" w:lineRule="auto"/>
              <w:rPr>
                <w:i/>
                <w:sz w:val="18"/>
                <w:szCs w:val="17"/>
              </w:rPr>
            </w:pPr>
            <w:r>
              <w:rPr>
                <w:i/>
                <w:sz w:val="18"/>
                <w:szCs w:val="17"/>
              </w:rPr>
              <w:t>Visualization for Fun and Profit: Step up your Game</w:t>
            </w:r>
          </w:p>
        </w:tc>
        <w:tc>
          <w:tcPr>
            <w:tcW w:w="1080" w:type="dxa"/>
          </w:tcPr>
          <w:p w14:paraId="56B9A58C" w14:textId="77777777" w:rsidR="00E21366" w:rsidRPr="000F3E1E" w:rsidRDefault="00E21366" w:rsidP="00E21366">
            <w:pPr>
              <w:spacing w:after="0" w:line="240" w:lineRule="auto"/>
              <w:rPr>
                <w:sz w:val="18"/>
                <w:szCs w:val="17"/>
              </w:rPr>
            </w:pPr>
          </w:p>
        </w:tc>
      </w:tr>
      <w:tr w:rsidR="00E21366" w:rsidRPr="000F3E1E" w14:paraId="2C4F3FDB" w14:textId="77777777" w:rsidTr="00C6487D">
        <w:tc>
          <w:tcPr>
            <w:tcW w:w="1350" w:type="dxa"/>
          </w:tcPr>
          <w:p w14:paraId="5203C1ED" w14:textId="7141FEE4" w:rsidR="00E21366" w:rsidRDefault="00E21366" w:rsidP="00E21366">
            <w:pPr>
              <w:jc w:val="center"/>
            </w:pPr>
            <w:r w:rsidRPr="61BBEADB">
              <w:rPr>
                <w:sz w:val="18"/>
                <w:szCs w:val="18"/>
              </w:rPr>
              <w:t>10:30 – 11:30</w:t>
            </w:r>
            <w:r w:rsidR="00DC6319">
              <w:rPr>
                <w:sz w:val="18"/>
                <w:szCs w:val="18"/>
              </w:rPr>
              <w:t>a</w:t>
            </w:r>
          </w:p>
        </w:tc>
        <w:tc>
          <w:tcPr>
            <w:tcW w:w="1620" w:type="dxa"/>
          </w:tcPr>
          <w:p w14:paraId="46D8056D" w14:textId="77777777" w:rsidR="00E21366" w:rsidRPr="000F3E1E" w:rsidRDefault="00E21366" w:rsidP="00E21366">
            <w:pPr>
              <w:spacing w:after="0" w:line="240" w:lineRule="auto"/>
              <w:jc w:val="center"/>
              <w:rPr>
                <w:sz w:val="18"/>
                <w:szCs w:val="17"/>
              </w:rPr>
            </w:pPr>
            <w:r w:rsidRPr="61BBEADB">
              <w:rPr>
                <w:sz w:val="18"/>
                <w:szCs w:val="18"/>
              </w:rPr>
              <w:t>Breakout Session</w:t>
            </w:r>
          </w:p>
        </w:tc>
        <w:tc>
          <w:tcPr>
            <w:tcW w:w="6840" w:type="dxa"/>
          </w:tcPr>
          <w:p w14:paraId="71B2D74A" w14:textId="77777777" w:rsidR="00E21366" w:rsidRDefault="00506833" w:rsidP="00E21366">
            <w:pPr>
              <w:spacing w:after="0" w:line="240" w:lineRule="auto"/>
              <w:rPr>
                <w:b/>
                <w:bCs/>
                <w:sz w:val="18"/>
                <w:szCs w:val="18"/>
              </w:rPr>
            </w:pPr>
            <w:r>
              <w:rPr>
                <w:b/>
                <w:bCs/>
                <w:sz w:val="18"/>
                <w:szCs w:val="18"/>
              </w:rPr>
              <w:t>Tom Henricksen</w:t>
            </w:r>
          </w:p>
          <w:p w14:paraId="3CE78FFF" w14:textId="0F1D3BED" w:rsidR="00506833" w:rsidRPr="000156A7" w:rsidRDefault="00506833" w:rsidP="00E21366">
            <w:pPr>
              <w:spacing w:after="0" w:line="240" w:lineRule="auto"/>
              <w:rPr>
                <w:i/>
                <w:sz w:val="18"/>
                <w:szCs w:val="17"/>
              </w:rPr>
            </w:pPr>
            <w:r>
              <w:rPr>
                <w:i/>
                <w:sz w:val="18"/>
                <w:szCs w:val="17"/>
              </w:rPr>
              <w:t>Techno Leaders</w:t>
            </w:r>
          </w:p>
        </w:tc>
        <w:tc>
          <w:tcPr>
            <w:tcW w:w="1080" w:type="dxa"/>
          </w:tcPr>
          <w:p w14:paraId="7B544538" w14:textId="77777777" w:rsidR="00E21366" w:rsidRPr="000F3E1E" w:rsidRDefault="00E21366" w:rsidP="00E21366">
            <w:pPr>
              <w:spacing w:after="0" w:line="240" w:lineRule="auto"/>
              <w:rPr>
                <w:sz w:val="18"/>
                <w:szCs w:val="17"/>
              </w:rPr>
            </w:pPr>
          </w:p>
        </w:tc>
      </w:tr>
      <w:tr w:rsidR="00DC6319" w:rsidRPr="000F3E1E" w14:paraId="3E279527" w14:textId="77777777" w:rsidTr="00C6487D">
        <w:tc>
          <w:tcPr>
            <w:tcW w:w="1350" w:type="dxa"/>
          </w:tcPr>
          <w:p w14:paraId="77204E0E" w14:textId="20B13E0C" w:rsidR="00DC6319" w:rsidRDefault="00DC6319" w:rsidP="00DC6319">
            <w:pPr>
              <w:jc w:val="center"/>
              <w:rPr>
                <w:sz w:val="18"/>
                <w:szCs w:val="18"/>
              </w:rPr>
            </w:pPr>
            <w:r>
              <w:rPr>
                <w:sz w:val="18"/>
                <w:szCs w:val="18"/>
              </w:rPr>
              <w:t>10:30 – 11:30a</w:t>
            </w:r>
          </w:p>
        </w:tc>
        <w:tc>
          <w:tcPr>
            <w:tcW w:w="1620" w:type="dxa"/>
          </w:tcPr>
          <w:p w14:paraId="2D5F5C7C" w14:textId="7B4D59F2" w:rsidR="00DC6319" w:rsidRPr="61BBEADB" w:rsidRDefault="00DC6319" w:rsidP="00DC6319">
            <w:pPr>
              <w:spacing w:after="0" w:line="240" w:lineRule="auto"/>
              <w:jc w:val="center"/>
              <w:rPr>
                <w:sz w:val="18"/>
                <w:szCs w:val="18"/>
              </w:rPr>
            </w:pPr>
            <w:r>
              <w:rPr>
                <w:sz w:val="18"/>
                <w:szCs w:val="18"/>
              </w:rPr>
              <w:t>Breakout Session</w:t>
            </w:r>
          </w:p>
        </w:tc>
        <w:tc>
          <w:tcPr>
            <w:tcW w:w="6840" w:type="dxa"/>
          </w:tcPr>
          <w:p w14:paraId="680B9186" w14:textId="6F909BDB" w:rsidR="00DC6319" w:rsidRDefault="00DC6319" w:rsidP="00DC6319">
            <w:pPr>
              <w:spacing w:after="0" w:line="240" w:lineRule="auto"/>
              <w:rPr>
                <w:b/>
                <w:bCs/>
                <w:sz w:val="18"/>
                <w:szCs w:val="18"/>
              </w:rPr>
            </w:pPr>
            <w:r>
              <w:rPr>
                <w:b/>
                <w:bCs/>
                <w:sz w:val="18"/>
                <w:szCs w:val="18"/>
              </w:rPr>
              <w:t>Sinikka Waugh</w:t>
            </w:r>
          </w:p>
          <w:p w14:paraId="3E6BBC04" w14:textId="5C69884D" w:rsidR="00DC6319" w:rsidRPr="00C84A63" w:rsidRDefault="00C84A63" w:rsidP="00DC6319">
            <w:pPr>
              <w:spacing w:after="0" w:line="240" w:lineRule="auto"/>
              <w:rPr>
                <w:i/>
                <w:sz w:val="18"/>
                <w:szCs w:val="17"/>
              </w:rPr>
            </w:pPr>
            <w:r>
              <w:rPr>
                <w:i/>
                <w:sz w:val="18"/>
                <w:szCs w:val="17"/>
              </w:rPr>
              <w:t>5 Things BA’s Should be doing right now</w:t>
            </w:r>
          </w:p>
        </w:tc>
        <w:tc>
          <w:tcPr>
            <w:tcW w:w="1080" w:type="dxa"/>
          </w:tcPr>
          <w:p w14:paraId="4618BD6B" w14:textId="1F6FD7A9" w:rsidR="00DC6319" w:rsidRDefault="00DC6319" w:rsidP="00DC6319">
            <w:pPr>
              <w:spacing w:after="0" w:line="240" w:lineRule="auto"/>
              <w:rPr>
                <w:sz w:val="18"/>
                <w:szCs w:val="17"/>
              </w:rPr>
            </w:pPr>
          </w:p>
        </w:tc>
      </w:tr>
      <w:tr w:rsidR="00DC6319" w:rsidRPr="001B76F5" w14:paraId="7D00625C" w14:textId="77777777" w:rsidTr="00C6487D">
        <w:tc>
          <w:tcPr>
            <w:tcW w:w="1350" w:type="dxa"/>
          </w:tcPr>
          <w:p w14:paraId="2A0EE86F" w14:textId="42A15581" w:rsidR="00DC6319" w:rsidRPr="000F3E1E" w:rsidRDefault="00DC6319" w:rsidP="00DC6319">
            <w:pPr>
              <w:spacing w:after="0" w:line="240" w:lineRule="auto"/>
              <w:jc w:val="center"/>
              <w:rPr>
                <w:sz w:val="18"/>
                <w:szCs w:val="17"/>
              </w:rPr>
            </w:pPr>
            <w:r w:rsidRPr="61BBEADB">
              <w:rPr>
                <w:sz w:val="18"/>
                <w:szCs w:val="18"/>
              </w:rPr>
              <w:t>1:00 – 2:</w:t>
            </w:r>
            <w:r w:rsidR="00276CAB">
              <w:rPr>
                <w:sz w:val="18"/>
                <w:szCs w:val="18"/>
              </w:rPr>
              <w:t>00</w:t>
            </w:r>
            <w:r>
              <w:rPr>
                <w:sz w:val="18"/>
                <w:szCs w:val="18"/>
              </w:rPr>
              <w:t>p</w:t>
            </w:r>
          </w:p>
        </w:tc>
        <w:tc>
          <w:tcPr>
            <w:tcW w:w="1620" w:type="dxa"/>
          </w:tcPr>
          <w:p w14:paraId="7DCDF01C" w14:textId="235B9401" w:rsidR="00DC6319" w:rsidRPr="000F3E1E" w:rsidRDefault="00276CAB" w:rsidP="00DC6319">
            <w:pPr>
              <w:spacing w:after="0" w:line="240" w:lineRule="auto"/>
              <w:jc w:val="center"/>
              <w:rPr>
                <w:sz w:val="18"/>
                <w:szCs w:val="17"/>
              </w:rPr>
            </w:pPr>
            <w:r>
              <w:rPr>
                <w:sz w:val="18"/>
                <w:szCs w:val="17"/>
              </w:rPr>
              <w:t>Breakout Session</w:t>
            </w:r>
          </w:p>
        </w:tc>
        <w:tc>
          <w:tcPr>
            <w:tcW w:w="6840" w:type="dxa"/>
          </w:tcPr>
          <w:p w14:paraId="74CD21C6" w14:textId="77777777" w:rsidR="00DC6319" w:rsidRDefault="00276CAB" w:rsidP="00DC6319">
            <w:pPr>
              <w:spacing w:after="0" w:line="240" w:lineRule="auto"/>
              <w:rPr>
                <w:b/>
                <w:bCs/>
                <w:sz w:val="18"/>
                <w:szCs w:val="18"/>
              </w:rPr>
            </w:pPr>
            <w:r>
              <w:rPr>
                <w:b/>
                <w:bCs/>
                <w:sz w:val="18"/>
                <w:szCs w:val="18"/>
              </w:rPr>
              <w:t>Jennifer Battan</w:t>
            </w:r>
          </w:p>
          <w:p w14:paraId="2E57C6EE" w14:textId="6B7B55FD" w:rsidR="00276CAB" w:rsidRPr="001B76F5" w:rsidRDefault="00276CAB" w:rsidP="00DC6319">
            <w:pPr>
              <w:spacing w:after="0" w:line="240" w:lineRule="auto"/>
              <w:rPr>
                <w:i/>
                <w:sz w:val="18"/>
                <w:szCs w:val="17"/>
              </w:rPr>
            </w:pPr>
            <w:r>
              <w:rPr>
                <w:i/>
                <w:sz w:val="18"/>
                <w:szCs w:val="17"/>
              </w:rPr>
              <w:t>What Color is your Thinking Cap</w:t>
            </w:r>
          </w:p>
        </w:tc>
        <w:tc>
          <w:tcPr>
            <w:tcW w:w="1080" w:type="dxa"/>
          </w:tcPr>
          <w:p w14:paraId="49922129" w14:textId="68A03D62" w:rsidR="00DC6319" w:rsidRPr="001B76F5" w:rsidRDefault="00DC6319" w:rsidP="00DC6319">
            <w:pPr>
              <w:spacing w:after="0" w:line="240" w:lineRule="auto"/>
              <w:rPr>
                <w:sz w:val="18"/>
                <w:szCs w:val="17"/>
              </w:rPr>
            </w:pPr>
          </w:p>
        </w:tc>
      </w:tr>
      <w:tr w:rsidR="00DC6319" w:rsidRPr="000F3E1E" w14:paraId="5491DA34" w14:textId="77777777" w:rsidTr="00C6487D">
        <w:tc>
          <w:tcPr>
            <w:tcW w:w="1350" w:type="dxa"/>
          </w:tcPr>
          <w:p w14:paraId="0AF99B1A" w14:textId="70E9A652" w:rsidR="00DC6319" w:rsidRDefault="00276CAB" w:rsidP="00DC6319">
            <w:pPr>
              <w:jc w:val="center"/>
            </w:pPr>
            <w:r>
              <w:rPr>
                <w:sz w:val="18"/>
                <w:szCs w:val="18"/>
              </w:rPr>
              <w:t>1:00 – 2:00p</w:t>
            </w:r>
          </w:p>
        </w:tc>
        <w:tc>
          <w:tcPr>
            <w:tcW w:w="1620" w:type="dxa"/>
          </w:tcPr>
          <w:p w14:paraId="5B00555C" w14:textId="5688445F" w:rsidR="00DC6319" w:rsidRPr="000F3E1E" w:rsidRDefault="00276CAB" w:rsidP="00DC6319">
            <w:pPr>
              <w:spacing w:after="0" w:line="240" w:lineRule="auto"/>
              <w:jc w:val="center"/>
              <w:rPr>
                <w:sz w:val="18"/>
                <w:szCs w:val="17"/>
              </w:rPr>
            </w:pPr>
            <w:r>
              <w:rPr>
                <w:sz w:val="18"/>
                <w:szCs w:val="18"/>
              </w:rPr>
              <w:t>Breakout Session</w:t>
            </w:r>
          </w:p>
        </w:tc>
        <w:tc>
          <w:tcPr>
            <w:tcW w:w="6840" w:type="dxa"/>
          </w:tcPr>
          <w:p w14:paraId="4ED7CED6" w14:textId="07EBD2A8" w:rsidR="00DC6319" w:rsidRDefault="00276CAB" w:rsidP="00DC6319">
            <w:pPr>
              <w:spacing w:after="0" w:line="240" w:lineRule="auto"/>
              <w:rPr>
                <w:b/>
                <w:bCs/>
                <w:sz w:val="18"/>
                <w:szCs w:val="18"/>
              </w:rPr>
            </w:pPr>
            <w:r>
              <w:rPr>
                <w:b/>
                <w:bCs/>
                <w:sz w:val="18"/>
                <w:szCs w:val="18"/>
              </w:rPr>
              <w:t>Jeff Buboltz</w:t>
            </w:r>
            <w:r w:rsidR="005D251C">
              <w:rPr>
                <w:b/>
                <w:bCs/>
                <w:sz w:val="18"/>
                <w:szCs w:val="18"/>
              </w:rPr>
              <w:t xml:space="preserve"> &amp; </w:t>
            </w:r>
            <w:r>
              <w:rPr>
                <w:b/>
                <w:bCs/>
                <w:sz w:val="18"/>
                <w:szCs w:val="18"/>
              </w:rPr>
              <w:t>Chad Beier</w:t>
            </w:r>
          </w:p>
          <w:p w14:paraId="22D1526D" w14:textId="7EFF3217" w:rsidR="00276CAB" w:rsidRPr="000156A7" w:rsidRDefault="00276CAB" w:rsidP="00DC6319">
            <w:pPr>
              <w:spacing w:after="0" w:line="240" w:lineRule="auto"/>
              <w:rPr>
                <w:i/>
                <w:sz w:val="18"/>
                <w:szCs w:val="17"/>
              </w:rPr>
            </w:pPr>
            <w:r>
              <w:rPr>
                <w:i/>
                <w:sz w:val="18"/>
                <w:szCs w:val="17"/>
              </w:rPr>
              <w:t>Agile Metrics</w:t>
            </w:r>
          </w:p>
        </w:tc>
        <w:tc>
          <w:tcPr>
            <w:tcW w:w="1080" w:type="dxa"/>
          </w:tcPr>
          <w:p w14:paraId="6BEB6BB6" w14:textId="7AF2BC6A" w:rsidR="00DC6319" w:rsidRPr="000F3E1E" w:rsidRDefault="00DC6319" w:rsidP="00DC6319">
            <w:pPr>
              <w:spacing w:after="0" w:line="240" w:lineRule="auto"/>
              <w:rPr>
                <w:sz w:val="18"/>
                <w:szCs w:val="17"/>
              </w:rPr>
            </w:pPr>
          </w:p>
        </w:tc>
      </w:tr>
      <w:tr w:rsidR="00DC6319" w:rsidRPr="000F3E1E" w14:paraId="2EE9F70C" w14:textId="77777777" w:rsidTr="00C6487D">
        <w:tc>
          <w:tcPr>
            <w:tcW w:w="1350" w:type="dxa"/>
          </w:tcPr>
          <w:p w14:paraId="37117B47" w14:textId="27F9E2FA" w:rsidR="00DC6319" w:rsidRDefault="00276CAB" w:rsidP="00DC6319">
            <w:pPr>
              <w:jc w:val="center"/>
            </w:pPr>
            <w:r>
              <w:rPr>
                <w:sz w:val="18"/>
                <w:szCs w:val="18"/>
              </w:rPr>
              <w:t>1:00 – 2:00p</w:t>
            </w:r>
          </w:p>
        </w:tc>
        <w:tc>
          <w:tcPr>
            <w:tcW w:w="1620" w:type="dxa"/>
          </w:tcPr>
          <w:p w14:paraId="031DBBDF" w14:textId="1437D711" w:rsidR="00DC6319" w:rsidRPr="000F3E1E" w:rsidRDefault="00276CAB" w:rsidP="00DC6319">
            <w:pPr>
              <w:spacing w:after="0" w:line="240" w:lineRule="auto"/>
              <w:jc w:val="center"/>
              <w:rPr>
                <w:sz w:val="18"/>
                <w:szCs w:val="17"/>
              </w:rPr>
            </w:pPr>
            <w:r>
              <w:rPr>
                <w:sz w:val="18"/>
                <w:szCs w:val="18"/>
              </w:rPr>
              <w:t>Breakout Session</w:t>
            </w:r>
          </w:p>
        </w:tc>
        <w:tc>
          <w:tcPr>
            <w:tcW w:w="6840" w:type="dxa"/>
          </w:tcPr>
          <w:p w14:paraId="61DDAE15" w14:textId="77777777" w:rsidR="00DC6319" w:rsidRDefault="00276CAB" w:rsidP="00DC6319">
            <w:pPr>
              <w:spacing w:after="0" w:line="240" w:lineRule="auto"/>
              <w:rPr>
                <w:b/>
                <w:bCs/>
                <w:sz w:val="18"/>
                <w:szCs w:val="18"/>
              </w:rPr>
            </w:pPr>
            <w:r>
              <w:rPr>
                <w:b/>
                <w:bCs/>
                <w:sz w:val="18"/>
                <w:szCs w:val="18"/>
              </w:rPr>
              <w:t>Paula Bell</w:t>
            </w:r>
          </w:p>
          <w:p w14:paraId="43C3ED09" w14:textId="70C2D66B" w:rsidR="00276CAB" w:rsidRPr="00DC6319" w:rsidRDefault="00276CAB" w:rsidP="00DC6319">
            <w:pPr>
              <w:spacing w:after="0" w:line="240" w:lineRule="auto"/>
              <w:rPr>
                <w:i/>
                <w:sz w:val="18"/>
                <w:szCs w:val="17"/>
              </w:rPr>
            </w:pPr>
            <w:r>
              <w:rPr>
                <w:i/>
                <w:sz w:val="18"/>
                <w:szCs w:val="17"/>
              </w:rPr>
              <w:t>Kata of Change</w:t>
            </w:r>
          </w:p>
        </w:tc>
        <w:tc>
          <w:tcPr>
            <w:tcW w:w="1080" w:type="dxa"/>
          </w:tcPr>
          <w:p w14:paraId="5DC5D46D" w14:textId="109D18F8" w:rsidR="00DC6319" w:rsidRPr="000F3E1E" w:rsidRDefault="00DC6319" w:rsidP="00DC6319">
            <w:pPr>
              <w:spacing w:after="0" w:line="240" w:lineRule="auto"/>
              <w:rPr>
                <w:sz w:val="18"/>
                <w:szCs w:val="17"/>
              </w:rPr>
            </w:pPr>
          </w:p>
        </w:tc>
      </w:tr>
      <w:tr w:rsidR="00DC6319" w:rsidRPr="000F3E1E" w14:paraId="4AFCC646" w14:textId="77777777" w:rsidTr="00C6487D">
        <w:tc>
          <w:tcPr>
            <w:tcW w:w="1350" w:type="dxa"/>
          </w:tcPr>
          <w:p w14:paraId="415B09CC" w14:textId="265D63F8" w:rsidR="00DC6319" w:rsidRDefault="00276CAB" w:rsidP="00DC6319">
            <w:pPr>
              <w:jc w:val="center"/>
            </w:pPr>
            <w:r>
              <w:rPr>
                <w:sz w:val="18"/>
                <w:szCs w:val="18"/>
              </w:rPr>
              <w:t>1:00 – 2:00p</w:t>
            </w:r>
          </w:p>
        </w:tc>
        <w:tc>
          <w:tcPr>
            <w:tcW w:w="1620" w:type="dxa"/>
          </w:tcPr>
          <w:p w14:paraId="42AC5A63" w14:textId="16446D1D" w:rsidR="00DC6319" w:rsidRPr="000F3E1E" w:rsidRDefault="00276CAB" w:rsidP="00DC6319">
            <w:pPr>
              <w:spacing w:after="0" w:line="240" w:lineRule="auto"/>
              <w:jc w:val="center"/>
              <w:rPr>
                <w:sz w:val="18"/>
                <w:szCs w:val="17"/>
              </w:rPr>
            </w:pPr>
            <w:r>
              <w:rPr>
                <w:sz w:val="18"/>
                <w:szCs w:val="18"/>
              </w:rPr>
              <w:t>Breakout Session</w:t>
            </w:r>
          </w:p>
        </w:tc>
        <w:tc>
          <w:tcPr>
            <w:tcW w:w="6840" w:type="dxa"/>
          </w:tcPr>
          <w:p w14:paraId="4C4E2269" w14:textId="11C9548A" w:rsidR="00DC6319" w:rsidRDefault="00276CAB" w:rsidP="00DC6319">
            <w:pPr>
              <w:spacing w:after="0" w:line="240" w:lineRule="auto"/>
              <w:rPr>
                <w:b/>
                <w:bCs/>
                <w:sz w:val="18"/>
                <w:szCs w:val="18"/>
              </w:rPr>
            </w:pPr>
            <w:r>
              <w:rPr>
                <w:b/>
                <w:bCs/>
                <w:sz w:val="18"/>
                <w:szCs w:val="18"/>
              </w:rPr>
              <w:t>Hans Ec</w:t>
            </w:r>
            <w:r w:rsidR="005D251C">
              <w:rPr>
                <w:b/>
                <w:bCs/>
                <w:sz w:val="18"/>
                <w:szCs w:val="18"/>
              </w:rPr>
              <w:t>k</w:t>
            </w:r>
            <w:r>
              <w:rPr>
                <w:b/>
                <w:bCs/>
                <w:sz w:val="18"/>
                <w:szCs w:val="18"/>
              </w:rPr>
              <w:t>man</w:t>
            </w:r>
          </w:p>
          <w:p w14:paraId="4E7B01CE" w14:textId="2674140B" w:rsidR="00276CAB" w:rsidRPr="000156A7" w:rsidRDefault="00276CAB" w:rsidP="00DC6319">
            <w:pPr>
              <w:spacing w:after="0" w:line="240" w:lineRule="auto"/>
              <w:rPr>
                <w:i/>
                <w:sz w:val="18"/>
                <w:szCs w:val="17"/>
              </w:rPr>
            </w:pPr>
            <w:r>
              <w:rPr>
                <w:i/>
                <w:sz w:val="18"/>
                <w:szCs w:val="17"/>
              </w:rPr>
              <w:t>Leadership Harry Potter</w:t>
            </w:r>
          </w:p>
        </w:tc>
        <w:tc>
          <w:tcPr>
            <w:tcW w:w="1080" w:type="dxa"/>
          </w:tcPr>
          <w:p w14:paraId="4A24589C" w14:textId="3CEA1C81" w:rsidR="00DC6319" w:rsidRPr="000F3E1E" w:rsidRDefault="00DC6319" w:rsidP="00DC6319">
            <w:pPr>
              <w:spacing w:after="0" w:line="240" w:lineRule="auto"/>
              <w:rPr>
                <w:sz w:val="18"/>
                <w:szCs w:val="17"/>
              </w:rPr>
            </w:pPr>
          </w:p>
        </w:tc>
      </w:tr>
      <w:tr w:rsidR="00DC6319" w:rsidRPr="000F3E1E" w14:paraId="2289052C" w14:textId="77777777" w:rsidTr="00C6487D">
        <w:tc>
          <w:tcPr>
            <w:tcW w:w="1350" w:type="dxa"/>
          </w:tcPr>
          <w:p w14:paraId="26950C32" w14:textId="413D866F" w:rsidR="00DC6319" w:rsidRDefault="00276CAB" w:rsidP="00DC6319">
            <w:pPr>
              <w:jc w:val="center"/>
              <w:rPr>
                <w:sz w:val="18"/>
                <w:szCs w:val="18"/>
              </w:rPr>
            </w:pPr>
            <w:r>
              <w:rPr>
                <w:sz w:val="18"/>
                <w:szCs w:val="18"/>
              </w:rPr>
              <w:t>1:00 – 2:00p</w:t>
            </w:r>
          </w:p>
        </w:tc>
        <w:tc>
          <w:tcPr>
            <w:tcW w:w="1620" w:type="dxa"/>
          </w:tcPr>
          <w:p w14:paraId="3F01AD2F" w14:textId="186FEAE1" w:rsidR="00DC6319" w:rsidRPr="61BBEADB" w:rsidRDefault="00276CAB" w:rsidP="00DC6319">
            <w:pPr>
              <w:spacing w:after="0" w:line="240" w:lineRule="auto"/>
              <w:jc w:val="center"/>
              <w:rPr>
                <w:sz w:val="18"/>
                <w:szCs w:val="18"/>
              </w:rPr>
            </w:pPr>
            <w:r>
              <w:rPr>
                <w:sz w:val="18"/>
                <w:szCs w:val="18"/>
              </w:rPr>
              <w:t>Breakout Session</w:t>
            </w:r>
          </w:p>
        </w:tc>
        <w:tc>
          <w:tcPr>
            <w:tcW w:w="6840" w:type="dxa"/>
          </w:tcPr>
          <w:p w14:paraId="6E0066C2" w14:textId="77777777" w:rsidR="00DC6319" w:rsidRDefault="00276CAB" w:rsidP="00DC6319">
            <w:pPr>
              <w:spacing w:after="0" w:line="240" w:lineRule="auto"/>
              <w:rPr>
                <w:b/>
                <w:bCs/>
                <w:sz w:val="18"/>
                <w:szCs w:val="18"/>
              </w:rPr>
            </w:pPr>
            <w:r>
              <w:rPr>
                <w:b/>
                <w:bCs/>
                <w:sz w:val="18"/>
                <w:szCs w:val="18"/>
              </w:rPr>
              <w:t>Chris Garner</w:t>
            </w:r>
          </w:p>
          <w:p w14:paraId="3E5DC7CE" w14:textId="7B4E4523" w:rsidR="00276CAB" w:rsidRPr="00DC6319" w:rsidRDefault="00276CAB" w:rsidP="00DC6319">
            <w:pPr>
              <w:spacing w:after="0" w:line="240" w:lineRule="auto"/>
              <w:rPr>
                <w:bCs/>
                <w:i/>
                <w:sz w:val="18"/>
                <w:szCs w:val="18"/>
              </w:rPr>
            </w:pPr>
            <w:r>
              <w:rPr>
                <w:bCs/>
                <w:i/>
                <w:sz w:val="18"/>
                <w:szCs w:val="18"/>
              </w:rPr>
              <w:t>Conducting a Successful Family Therapy Session (Retrospective)</w:t>
            </w:r>
          </w:p>
        </w:tc>
        <w:tc>
          <w:tcPr>
            <w:tcW w:w="1080" w:type="dxa"/>
          </w:tcPr>
          <w:p w14:paraId="2EC6FA9C" w14:textId="638F9893" w:rsidR="00DC6319" w:rsidRDefault="00DC6319" w:rsidP="00DC6319">
            <w:pPr>
              <w:spacing w:after="0" w:line="240" w:lineRule="auto"/>
              <w:rPr>
                <w:sz w:val="18"/>
                <w:szCs w:val="17"/>
              </w:rPr>
            </w:pPr>
          </w:p>
        </w:tc>
      </w:tr>
      <w:tr w:rsidR="00DD7F48" w:rsidRPr="000F3E1E" w14:paraId="284B6506" w14:textId="77777777" w:rsidTr="00C6487D">
        <w:tc>
          <w:tcPr>
            <w:tcW w:w="1350" w:type="dxa"/>
          </w:tcPr>
          <w:p w14:paraId="2A67A44B" w14:textId="7C89C1A3" w:rsidR="00DD7F48" w:rsidRDefault="0090020F" w:rsidP="00DC6319">
            <w:pPr>
              <w:jc w:val="center"/>
              <w:rPr>
                <w:sz w:val="18"/>
                <w:szCs w:val="18"/>
              </w:rPr>
            </w:pPr>
            <w:r>
              <w:rPr>
                <w:sz w:val="18"/>
                <w:szCs w:val="18"/>
              </w:rPr>
              <w:t>2:15 – 3:15p</w:t>
            </w:r>
          </w:p>
        </w:tc>
        <w:tc>
          <w:tcPr>
            <w:tcW w:w="1620" w:type="dxa"/>
          </w:tcPr>
          <w:p w14:paraId="65169FFE" w14:textId="56FB5E6F" w:rsidR="00DD7F48" w:rsidRDefault="0090020F" w:rsidP="00DC6319">
            <w:pPr>
              <w:spacing w:after="0" w:line="240" w:lineRule="auto"/>
              <w:jc w:val="center"/>
              <w:rPr>
                <w:sz w:val="18"/>
                <w:szCs w:val="18"/>
              </w:rPr>
            </w:pPr>
            <w:r>
              <w:rPr>
                <w:sz w:val="18"/>
                <w:szCs w:val="18"/>
              </w:rPr>
              <w:t>Breakout Session</w:t>
            </w:r>
          </w:p>
        </w:tc>
        <w:tc>
          <w:tcPr>
            <w:tcW w:w="6840" w:type="dxa"/>
          </w:tcPr>
          <w:p w14:paraId="777EFE22" w14:textId="77777777" w:rsidR="00DD7F48" w:rsidRDefault="0090020F" w:rsidP="00DC6319">
            <w:pPr>
              <w:spacing w:after="0" w:line="240" w:lineRule="auto"/>
              <w:rPr>
                <w:b/>
                <w:bCs/>
                <w:sz w:val="18"/>
                <w:szCs w:val="18"/>
              </w:rPr>
            </w:pPr>
            <w:r>
              <w:rPr>
                <w:b/>
                <w:bCs/>
                <w:sz w:val="18"/>
                <w:szCs w:val="18"/>
              </w:rPr>
              <w:t>Fabricio Laguna</w:t>
            </w:r>
          </w:p>
          <w:p w14:paraId="3004CFCE" w14:textId="6D31E024" w:rsidR="0090020F" w:rsidRPr="0090020F" w:rsidRDefault="0090020F" w:rsidP="00DC6319">
            <w:pPr>
              <w:spacing w:after="0" w:line="240" w:lineRule="auto"/>
              <w:rPr>
                <w:bCs/>
                <w:i/>
                <w:sz w:val="18"/>
                <w:szCs w:val="18"/>
              </w:rPr>
            </w:pPr>
            <w:r>
              <w:rPr>
                <w:bCs/>
                <w:i/>
                <w:sz w:val="18"/>
                <w:szCs w:val="18"/>
              </w:rPr>
              <w:t>Light process modeling with Comic Strips</w:t>
            </w:r>
          </w:p>
        </w:tc>
        <w:tc>
          <w:tcPr>
            <w:tcW w:w="1080" w:type="dxa"/>
          </w:tcPr>
          <w:p w14:paraId="43A4E754" w14:textId="77777777" w:rsidR="00DD7F48" w:rsidRDefault="00DD7F48" w:rsidP="00DC6319">
            <w:pPr>
              <w:spacing w:after="0" w:line="240" w:lineRule="auto"/>
              <w:rPr>
                <w:sz w:val="18"/>
                <w:szCs w:val="17"/>
              </w:rPr>
            </w:pPr>
          </w:p>
        </w:tc>
      </w:tr>
      <w:tr w:rsidR="00ED14CF" w:rsidRPr="000F3E1E" w14:paraId="0DDFCE9D" w14:textId="77777777" w:rsidTr="00C6487D">
        <w:tc>
          <w:tcPr>
            <w:tcW w:w="1350" w:type="dxa"/>
          </w:tcPr>
          <w:p w14:paraId="1D522838" w14:textId="0413AD89" w:rsidR="00ED14CF" w:rsidRDefault="0090020F" w:rsidP="00DC6319">
            <w:pPr>
              <w:jc w:val="center"/>
              <w:rPr>
                <w:sz w:val="18"/>
                <w:szCs w:val="18"/>
              </w:rPr>
            </w:pPr>
            <w:r>
              <w:rPr>
                <w:sz w:val="18"/>
                <w:szCs w:val="18"/>
              </w:rPr>
              <w:t>2:15 – 3:15p</w:t>
            </w:r>
          </w:p>
        </w:tc>
        <w:tc>
          <w:tcPr>
            <w:tcW w:w="1620" w:type="dxa"/>
          </w:tcPr>
          <w:p w14:paraId="73DD9B65" w14:textId="4C02F85C" w:rsidR="00ED14CF" w:rsidRDefault="0090020F" w:rsidP="00DC6319">
            <w:pPr>
              <w:spacing w:after="0" w:line="240" w:lineRule="auto"/>
              <w:jc w:val="center"/>
              <w:rPr>
                <w:sz w:val="18"/>
                <w:szCs w:val="18"/>
              </w:rPr>
            </w:pPr>
            <w:r>
              <w:rPr>
                <w:sz w:val="18"/>
                <w:szCs w:val="18"/>
              </w:rPr>
              <w:t>Breakout Session</w:t>
            </w:r>
          </w:p>
        </w:tc>
        <w:tc>
          <w:tcPr>
            <w:tcW w:w="6840" w:type="dxa"/>
          </w:tcPr>
          <w:p w14:paraId="313B11C7" w14:textId="3F4EF8BB" w:rsidR="00ED14CF" w:rsidRDefault="0090020F" w:rsidP="00DC6319">
            <w:pPr>
              <w:spacing w:after="0" w:line="240" w:lineRule="auto"/>
              <w:rPr>
                <w:b/>
                <w:bCs/>
                <w:sz w:val="18"/>
                <w:szCs w:val="18"/>
              </w:rPr>
            </w:pPr>
            <w:r>
              <w:rPr>
                <w:b/>
                <w:bCs/>
                <w:sz w:val="18"/>
                <w:szCs w:val="18"/>
              </w:rPr>
              <w:t>Je</w:t>
            </w:r>
            <w:r w:rsidR="002E3742">
              <w:rPr>
                <w:b/>
                <w:bCs/>
                <w:sz w:val="18"/>
                <w:szCs w:val="18"/>
              </w:rPr>
              <w:t>ff Buboltz</w:t>
            </w:r>
            <w:r w:rsidR="005D251C">
              <w:rPr>
                <w:b/>
                <w:bCs/>
                <w:sz w:val="18"/>
                <w:szCs w:val="18"/>
              </w:rPr>
              <w:t xml:space="preserve"> &amp; </w:t>
            </w:r>
            <w:r w:rsidR="002E3742">
              <w:rPr>
                <w:b/>
                <w:bCs/>
                <w:sz w:val="18"/>
                <w:szCs w:val="18"/>
              </w:rPr>
              <w:t>Jeff Maleski</w:t>
            </w:r>
          </w:p>
          <w:p w14:paraId="179F7498" w14:textId="103159DD" w:rsidR="002E3742" w:rsidRPr="002E3742" w:rsidRDefault="002E3742" w:rsidP="00DC6319">
            <w:pPr>
              <w:spacing w:after="0" w:line="240" w:lineRule="auto"/>
              <w:rPr>
                <w:bCs/>
                <w:i/>
                <w:sz w:val="18"/>
                <w:szCs w:val="18"/>
              </w:rPr>
            </w:pPr>
            <w:r>
              <w:rPr>
                <w:bCs/>
                <w:i/>
                <w:sz w:val="18"/>
                <w:szCs w:val="18"/>
              </w:rPr>
              <w:t>Power of Pairing</w:t>
            </w:r>
          </w:p>
        </w:tc>
        <w:tc>
          <w:tcPr>
            <w:tcW w:w="1080" w:type="dxa"/>
          </w:tcPr>
          <w:p w14:paraId="5B48AB48" w14:textId="77777777" w:rsidR="00ED14CF" w:rsidRDefault="00ED14CF" w:rsidP="00DC6319">
            <w:pPr>
              <w:spacing w:after="0" w:line="240" w:lineRule="auto"/>
              <w:rPr>
                <w:sz w:val="18"/>
                <w:szCs w:val="17"/>
              </w:rPr>
            </w:pPr>
          </w:p>
        </w:tc>
      </w:tr>
      <w:tr w:rsidR="002E3742" w:rsidRPr="000F3E1E" w14:paraId="37C916CB" w14:textId="77777777" w:rsidTr="00C6487D">
        <w:tc>
          <w:tcPr>
            <w:tcW w:w="1350" w:type="dxa"/>
          </w:tcPr>
          <w:p w14:paraId="676D80FB" w14:textId="3E809D33" w:rsidR="002E3742" w:rsidRDefault="002E3742" w:rsidP="00DC6319">
            <w:pPr>
              <w:jc w:val="center"/>
              <w:rPr>
                <w:sz w:val="18"/>
                <w:szCs w:val="18"/>
              </w:rPr>
            </w:pPr>
            <w:r>
              <w:rPr>
                <w:sz w:val="18"/>
                <w:szCs w:val="18"/>
              </w:rPr>
              <w:t>2:15 – 3:15p</w:t>
            </w:r>
          </w:p>
        </w:tc>
        <w:tc>
          <w:tcPr>
            <w:tcW w:w="1620" w:type="dxa"/>
          </w:tcPr>
          <w:p w14:paraId="6EFA0003" w14:textId="4D9B1E7F" w:rsidR="002E3742" w:rsidRDefault="002E3742" w:rsidP="00DC6319">
            <w:pPr>
              <w:spacing w:after="0" w:line="240" w:lineRule="auto"/>
              <w:jc w:val="center"/>
              <w:rPr>
                <w:sz w:val="18"/>
                <w:szCs w:val="18"/>
              </w:rPr>
            </w:pPr>
            <w:r>
              <w:rPr>
                <w:sz w:val="18"/>
                <w:szCs w:val="18"/>
              </w:rPr>
              <w:t>Breakout Session</w:t>
            </w:r>
          </w:p>
        </w:tc>
        <w:tc>
          <w:tcPr>
            <w:tcW w:w="6840" w:type="dxa"/>
          </w:tcPr>
          <w:p w14:paraId="61BD55B5" w14:textId="77777777" w:rsidR="002E3742" w:rsidRDefault="002E3742" w:rsidP="00DC6319">
            <w:pPr>
              <w:spacing w:after="0" w:line="240" w:lineRule="auto"/>
              <w:rPr>
                <w:b/>
                <w:bCs/>
                <w:sz w:val="18"/>
                <w:szCs w:val="18"/>
              </w:rPr>
            </w:pPr>
            <w:r>
              <w:rPr>
                <w:b/>
                <w:bCs/>
                <w:sz w:val="18"/>
                <w:szCs w:val="18"/>
              </w:rPr>
              <w:t>Rebecca Scott</w:t>
            </w:r>
          </w:p>
          <w:p w14:paraId="07DF6356" w14:textId="11D1FFCB" w:rsidR="002E3742" w:rsidRPr="002E3742" w:rsidRDefault="002E3742" w:rsidP="00DC6319">
            <w:pPr>
              <w:spacing w:after="0" w:line="240" w:lineRule="auto"/>
              <w:rPr>
                <w:bCs/>
                <w:i/>
                <w:sz w:val="18"/>
                <w:szCs w:val="18"/>
              </w:rPr>
            </w:pPr>
            <w:r>
              <w:rPr>
                <w:bCs/>
                <w:i/>
                <w:sz w:val="18"/>
                <w:szCs w:val="18"/>
              </w:rPr>
              <w:t>Burnout to Brilliance</w:t>
            </w:r>
          </w:p>
        </w:tc>
        <w:tc>
          <w:tcPr>
            <w:tcW w:w="1080" w:type="dxa"/>
          </w:tcPr>
          <w:p w14:paraId="1FF2919E" w14:textId="77777777" w:rsidR="002E3742" w:rsidRDefault="002E3742" w:rsidP="00DC6319">
            <w:pPr>
              <w:spacing w:after="0" w:line="240" w:lineRule="auto"/>
              <w:rPr>
                <w:sz w:val="18"/>
                <w:szCs w:val="17"/>
              </w:rPr>
            </w:pPr>
          </w:p>
        </w:tc>
      </w:tr>
      <w:tr w:rsidR="00B338CC" w:rsidRPr="000F3E1E" w14:paraId="503823C5" w14:textId="77777777" w:rsidTr="00C6487D">
        <w:tc>
          <w:tcPr>
            <w:tcW w:w="1350" w:type="dxa"/>
          </w:tcPr>
          <w:p w14:paraId="7AE68EDF" w14:textId="7EA737B9" w:rsidR="00B338CC" w:rsidRPr="00F95BC1" w:rsidRDefault="00B338CC" w:rsidP="00DC6319">
            <w:pPr>
              <w:jc w:val="center"/>
              <w:rPr>
                <w:sz w:val="18"/>
                <w:szCs w:val="18"/>
              </w:rPr>
            </w:pPr>
            <w:r w:rsidRPr="00F95BC1">
              <w:rPr>
                <w:sz w:val="18"/>
                <w:szCs w:val="18"/>
              </w:rPr>
              <w:t>2:15 – 3:15p</w:t>
            </w:r>
          </w:p>
        </w:tc>
        <w:tc>
          <w:tcPr>
            <w:tcW w:w="1620" w:type="dxa"/>
          </w:tcPr>
          <w:p w14:paraId="7A03E9AF" w14:textId="7A6409F8" w:rsidR="00B338CC" w:rsidRDefault="00B338CC" w:rsidP="00DC6319">
            <w:pPr>
              <w:spacing w:after="0" w:line="240" w:lineRule="auto"/>
              <w:jc w:val="center"/>
              <w:rPr>
                <w:sz w:val="18"/>
                <w:szCs w:val="18"/>
              </w:rPr>
            </w:pPr>
            <w:r>
              <w:rPr>
                <w:sz w:val="18"/>
                <w:szCs w:val="18"/>
              </w:rPr>
              <w:t>Breakout Session</w:t>
            </w:r>
          </w:p>
        </w:tc>
        <w:tc>
          <w:tcPr>
            <w:tcW w:w="6840" w:type="dxa"/>
          </w:tcPr>
          <w:p w14:paraId="6F7D1C40" w14:textId="77777777" w:rsidR="00B338CC" w:rsidRDefault="00B338CC" w:rsidP="00DC6319">
            <w:pPr>
              <w:spacing w:after="0" w:line="240" w:lineRule="auto"/>
              <w:rPr>
                <w:b/>
                <w:bCs/>
                <w:sz w:val="18"/>
                <w:szCs w:val="18"/>
              </w:rPr>
            </w:pPr>
            <w:r>
              <w:rPr>
                <w:b/>
                <w:bCs/>
                <w:sz w:val="18"/>
                <w:szCs w:val="18"/>
              </w:rPr>
              <w:t>Sinikka Waugh</w:t>
            </w:r>
          </w:p>
          <w:p w14:paraId="0328D557" w14:textId="6E0D0489" w:rsidR="00F95BC1" w:rsidRPr="00F95BC1" w:rsidRDefault="00F95BC1" w:rsidP="00DC6319">
            <w:pPr>
              <w:spacing w:after="0" w:line="240" w:lineRule="auto"/>
              <w:rPr>
                <w:bCs/>
                <w:i/>
                <w:sz w:val="18"/>
                <w:szCs w:val="18"/>
              </w:rPr>
            </w:pPr>
            <w:r>
              <w:rPr>
                <w:bCs/>
                <w:i/>
                <w:sz w:val="18"/>
                <w:szCs w:val="18"/>
              </w:rPr>
              <w:t>Make the most of Generational Differences</w:t>
            </w:r>
          </w:p>
        </w:tc>
        <w:tc>
          <w:tcPr>
            <w:tcW w:w="1080" w:type="dxa"/>
          </w:tcPr>
          <w:p w14:paraId="508D1A56" w14:textId="77777777" w:rsidR="00B338CC" w:rsidRDefault="00B338CC" w:rsidP="00DC6319">
            <w:pPr>
              <w:spacing w:after="0" w:line="240" w:lineRule="auto"/>
              <w:rPr>
                <w:sz w:val="18"/>
                <w:szCs w:val="17"/>
              </w:rPr>
            </w:pPr>
          </w:p>
        </w:tc>
      </w:tr>
      <w:tr w:rsidR="00B338CC" w:rsidRPr="000F3E1E" w14:paraId="251DABF6" w14:textId="77777777" w:rsidTr="00C6487D">
        <w:tc>
          <w:tcPr>
            <w:tcW w:w="1350" w:type="dxa"/>
          </w:tcPr>
          <w:p w14:paraId="221FDB5C" w14:textId="29EA065C" w:rsidR="00B338CC" w:rsidRDefault="00F95BC1" w:rsidP="00DC6319">
            <w:pPr>
              <w:jc w:val="center"/>
              <w:rPr>
                <w:sz w:val="18"/>
                <w:szCs w:val="18"/>
              </w:rPr>
            </w:pPr>
            <w:r>
              <w:rPr>
                <w:sz w:val="18"/>
                <w:szCs w:val="18"/>
              </w:rPr>
              <w:t>2:15-3:15p</w:t>
            </w:r>
          </w:p>
        </w:tc>
        <w:tc>
          <w:tcPr>
            <w:tcW w:w="1620" w:type="dxa"/>
          </w:tcPr>
          <w:p w14:paraId="3B2F0DB2" w14:textId="64A6A753" w:rsidR="00B338CC" w:rsidRDefault="00F95BC1" w:rsidP="00DC6319">
            <w:pPr>
              <w:spacing w:after="0" w:line="240" w:lineRule="auto"/>
              <w:jc w:val="center"/>
              <w:rPr>
                <w:sz w:val="18"/>
                <w:szCs w:val="18"/>
              </w:rPr>
            </w:pPr>
            <w:r>
              <w:rPr>
                <w:sz w:val="18"/>
                <w:szCs w:val="18"/>
              </w:rPr>
              <w:t>Breakout Session</w:t>
            </w:r>
          </w:p>
        </w:tc>
        <w:tc>
          <w:tcPr>
            <w:tcW w:w="6840" w:type="dxa"/>
          </w:tcPr>
          <w:p w14:paraId="7F23FF6B" w14:textId="77777777" w:rsidR="00B338CC" w:rsidRDefault="00F95BC1" w:rsidP="00DC6319">
            <w:pPr>
              <w:spacing w:after="0" w:line="240" w:lineRule="auto"/>
              <w:rPr>
                <w:b/>
                <w:bCs/>
                <w:sz w:val="18"/>
                <w:szCs w:val="18"/>
              </w:rPr>
            </w:pPr>
            <w:r>
              <w:rPr>
                <w:b/>
                <w:bCs/>
                <w:sz w:val="18"/>
                <w:szCs w:val="18"/>
              </w:rPr>
              <w:t>Brandon Carlson</w:t>
            </w:r>
          </w:p>
          <w:p w14:paraId="172D4520" w14:textId="00236610" w:rsidR="00F95BC1" w:rsidRPr="00F95BC1" w:rsidRDefault="00F95BC1" w:rsidP="00DC6319">
            <w:pPr>
              <w:spacing w:after="0" w:line="240" w:lineRule="auto"/>
              <w:rPr>
                <w:bCs/>
                <w:i/>
                <w:sz w:val="18"/>
                <w:szCs w:val="18"/>
              </w:rPr>
            </w:pPr>
            <w:r>
              <w:rPr>
                <w:bCs/>
                <w:i/>
                <w:sz w:val="18"/>
                <w:szCs w:val="18"/>
              </w:rPr>
              <w:t>Process Visualization</w:t>
            </w:r>
          </w:p>
        </w:tc>
        <w:tc>
          <w:tcPr>
            <w:tcW w:w="1080" w:type="dxa"/>
          </w:tcPr>
          <w:p w14:paraId="3EC19FD6" w14:textId="77777777" w:rsidR="00B338CC" w:rsidRDefault="00B338CC" w:rsidP="00DC6319">
            <w:pPr>
              <w:spacing w:after="0" w:line="240" w:lineRule="auto"/>
              <w:rPr>
                <w:sz w:val="18"/>
                <w:szCs w:val="17"/>
              </w:rPr>
            </w:pPr>
          </w:p>
        </w:tc>
      </w:tr>
      <w:tr w:rsidR="00DC6319" w:rsidRPr="000F3E1E" w14:paraId="6601FE0F" w14:textId="77777777" w:rsidTr="00C6487D">
        <w:tc>
          <w:tcPr>
            <w:tcW w:w="1350" w:type="dxa"/>
          </w:tcPr>
          <w:p w14:paraId="6C64213B" w14:textId="5C6010E9" w:rsidR="00DC6319" w:rsidRPr="000F3E1E" w:rsidRDefault="00DC6319" w:rsidP="00DC6319">
            <w:pPr>
              <w:spacing w:after="0" w:line="240" w:lineRule="auto"/>
              <w:jc w:val="center"/>
              <w:rPr>
                <w:sz w:val="18"/>
                <w:szCs w:val="17"/>
              </w:rPr>
            </w:pPr>
            <w:r>
              <w:rPr>
                <w:sz w:val="18"/>
                <w:szCs w:val="18"/>
              </w:rPr>
              <w:t>3</w:t>
            </w:r>
            <w:r w:rsidR="004276C5">
              <w:rPr>
                <w:sz w:val="18"/>
                <w:szCs w:val="18"/>
              </w:rPr>
              <w:t>:30-4:30p</w:t>
            </w:r>
          </w:p>
        </w:tc>
        <w:tc>
          <w:tcPr>
            <w:tcW w:w="1620" w:type="dxa"/>
          </w:tcPr>
          <w:p w14:paraId="506A40F8" w14:textId="7002292F" w:rsidR="00DC6319" w:rsidRPr="000F3E1E" w:rsidRDefault="00734E91" w:rsidP="00DC6319">
            <w:pPr>
              <w:spacing w:after="0" w:line="240" w:lineRule="auto"/>
              <w:jc w:val="center"/>
              <w:rPr>
                <w:sz w:val="18"/>
                <w:szCs w:val="17"/>
              </w:rPr>
            </w:pPr>
            <w:r>
              <w:rPr>
                <w:sz w:val="18"/>
                <w:szCs w:val="18"/>
              </w:rPr>
              <w:t xml:space="preserve">Closing </w:t>
            </w:r>
            <w:r w:rsidR="00DC6319" w:rsidRPr="61BBEADB">
              <w:rPr>
                <w:sz w:val="18"/>
                <w:szCs w:val="18"/>
              </w:rPr>
              <w:t>Keynote</w:t>
            </w:r>
          </w:p>
        </w:tc>
        <w:tc>
          <w:tcPr>
            <w:tcW w:w="6840" w:type="dxa"/>
          </w:tcPr>
          <w:p w14:paraId="227A412E" w14:textId="1DF2F227" w:rsidR="00DC6319" w:rsidRPr="006827CC" w:rsidRDefault="004276C5" w:rsidP="00DC6319">
            <w:pPr>
              <w:spacing w:after="0" w:line="240" w:lineRule="auto"/>
              <w:rPr>
                <w:b/>
                <w:sz w:val="18"/>
                <w:szCs w:val="17"/>
              </w:rPr>
            </w:pPr>
            <w:r>
              <w:rPr>
                <w:b/>
                <w:bCs/>
                <w:sz w:val="18"/>
                <w:szCs w:val="18"/>
              </w:rPr>
              <w:t>Dean Hyer</w:t>
            </w:r>
            <w:r w:rsidR="00734E91">
              <w:rPr>
                <w:b/>
                <w:bCs/>
                <w:sz w:val="18"/>
                <w:szCs w:val="18"/>
              </w:rPr>
              <w:t>s</w:t>
            </w:r>
          </w:p>
        </w:tc>
        <w:tc>
          <w:tcPr>
            <w:tcW w:w="1080" w:type="dxa"/>
          </w:tcPr>
          <w:p w14:paraId="493F7DA6" w14:textId="43DE9C17" w:rsidR="00DC6319" w:rsidRPr="000F3E1E" w:rsidRDefault="00DC6319" w:rsidP="00DC6319">
            <w:pPr>
              <w:spacing w:after="0" w:line="240" w:lineRule="auto"/>
              <w:rPr>
                <w:sz w:val="18"/>
                <w:szCs w:val="17"/>
              </w:rPr>
            </w:pPr>
          </w:p>
        </w:tc>
      </w:tr>
    </w:tbl>
    <w:p w14:paraId="62B2DF9C" w14:textId="77777777" w:rsidR="000156A7" w:rsidRPr="003B53CE" w:rsidRDefault="61BBEADB" w:rsidP="002254DC">
      <w:pPr>
        <w:pStyle w:val="NoSpacing"/>
        <w:rPr>
          <w:bCs/>
          <w:sz w:val="18"/>
          <w:szCs w:val="18"/>
          <w:lang w:val="en"/>
        </w:rPr>
      </w:pPr>
      <w:r w:rsidRPr="003B53CE">
        <w:rPr>
          <w:sz w:val="18"/>
          <w:szCs w:val="18"/>
          <w:lang w:val="en"/>
        </w:rPr>
        <w:t xml:space="preserve">Your proof of attendance is the registration confirmation (sent to you by email prior to the event). Contact </w:t>
      </w:r>
      <w:hyperlink r:id="rId11">
        <w:r w:rsidRPr="003B53CE">
          <w:rPr>
            <w:rStyle w:val="Hyperlink"/>
            <w:sz w:val="18"/>
            <w:szCs w:val="18"/>
            <w:lang w:val="en"/>
          </w:rPr>
          <w:t>support@ibadd.org</w:t>
        </w:r>
      </w:hyperlink>
      <w:r w:rsidRPr="003B53CE">
        <w:rPr>
          <w:sz w:val="18"/>
          <w:szCs w:val="18"/>
          <w:lang w:val="en"/>
        </w:rPr>
        <w:t xml:space="preserve"> if you need a copy of your registration confirmation.</w:t>
      </w:r>
    </w:p>
    <w:p w14:paraId="4C83EA3A" w14:textId="77777777" w:rsidR="001C569C" w:rsidRPr="003B53CE" w:rsidRDefault="001C569C" w:rsidP="002254DC">
      <w:pPr>
        <w:pStyle w:val="NoSpacing"/>
        <w:rPr>
          <w:bCs/>
          <w:sz w:val="18"/>
          <w:szCs w:val="18"/>
          <w:lang w:val="en"/>
        </w:rPr>
      </w:pPr>
    </w:p>
    <w:p w14:paraId="57052279" w14:textId="77777777" w:rsidR="001C569C" w:rsidRPr="003B53CE" w:rsidRDefault="61BBEADB" w:rsidP="002254DC">
      <w:pPr>
        <w:pStyle w:val="NoSpacing"/>
        <w:rPr>
          <w:bCs/>
          <w:sz w:val="18"/>
          <w:szCs w:val="18"/>
          <w:lang w:val="en"/>
        </w:rPr>
      </w:pPr>
      <w:r w:rsidRPr="003B53CE">
        <w:rPr>
          <w:sz w:val="18"/>
          <w:szCs w:val="18"/>
          <w:lang w:val="en"/>
        </w:rPr>
        <w:t>CDU Category:  2.C. Professional Development, IIBA Chapter Meetings and Events</w:t>
      </w:r>
    </w:p>
    <w:p w14:paraId="77B4A847" w14:textId="00F1EE87" w:rsidR="001C569C" w:rsidRPr="003B53CE" w:rsidRDefault="61BBEADB" w:rsidP="002254DC">
      <w:pPr>
        <w:pStyle w:val="NoSpacing"/>
        <w:rPr>
          <w:bCs/>
          <w:sz w:val="18"/>
          <w:szCs w:val="18"/>
          <w:lang w:val="en"/>
        </w:rPr>
      </w:pPr>
      <w:r w:rsidRPr="003B53CE">
        <w:rPr>
          <w:sz w:val="18"/>
          <w:szCs w:val="18"/>
          <w:lang w:val="en"/>
        </w:rPr>
        <w:t>Organization:  IIBA Central Iowa Chapter</w:t>
      </w:r>
    </w:p>
    <w:p w14:paraId="695C19F4" w14:textId="62C4FD54" w:rsidR="006B7001" w:rsidRPr="003B53CE" w:rsidRDefault="4931FFB6" w:rsidP="4931FFB6">
      <w:pPr>
        <w:pStyle w:val="NoSpacing"/>
        <w:rPr>
          <w:sz w:val="18"/>
          <w:szCs w:val="18"/>
          <w:lang w:val="en"/>
        </w:rPr>
      </w:pPr>
      <w:r w:rsidRPr="4931FFB6">
        <w:rPr>
          <w:sz w:val="18"/>
          <w:szCs w:val="18"/>
          <w:lang w:val="en"/>
        </w:rPr>
        <w:lastRenderedPageBreak/>
        <w:t xml:space="preserve">Contact:  </w:t>
      </w:r>
      <w:r w:rsidR="00DD7F48">
        <w:rPr>
          <w:sz w:val="18"/>
          <w:szCs w:val="18"/>
          <w:lang w:val="en"/>
        </w:rPr>
        <w:t>Andrew Walling</w:t>
      </w:r>
      <w:r w:rsidRPr="4931FFB6">
        <w:rPr>
          <w:sz w:val="18"/>
          <w:szCs w:val="18"/>
          <w:lang w:val="en"/>
        </w:rPr>
        <w:t xml:space="preserve"> , IBADD 201</w:t>
      </w:r>
      <w:r w:rsidR="00DD7F48">
        <w:rPr>
          <w:sz w:val="18"/>
          <w:szCs w:val="18"/>
          <w:lang w:val="en"/>
        </w:rPr>
        <w:t>8,</w:t>
      </w:r>
      <w:r w:rsidRPr="4931FFB6">
        <w:rPr>
          <w:sz w:val="18"/>
          <w:szCs w:val="18"/>
          <w:lang w:val="en"/>
        </w:rPr>
        <w:t xml:space="preserve"> Event Chair, </w:t>
      </w:r>
      <w:hyperlink r:id="rId12">
        <w:r w:rsidRPr="4931FFB6">
          <w:rPr>
            <w:rStyle w:val="Hyperlink"/>
            <w:sz w:val="18"/>
            <w:szCs w:val="18"/>
            <w:lang w:val="en"/>
          </w:rPr>
          <w:t>support@ibadd.org</w:t>
        </w:r>
      </w:hyperlink>
      <w:r w:rsidRPr="4931FFB6">
        <w:rPr>
          <w:sz w:val="18"/>
          <w:szCs w:val="18"/>
          <w:lang w:val="en"/>
        </w:rPr>
        <w:t xml:space="preserve"> </w:t>
      </w:r>
    </w:p>
    <w:p w14:paraId="3A3CED98" w14:textId="6B6F9EFD" w:rsidR="006B7001" w:rsidRPr="003B53CE" w:rsidRDefault="00687CB1" w:rsidP="002254DC">
      <w:pPr>
        <w:pStyle w:val="NoSpacing"/>
        <w:rPr>
          <w:bCs/>
          <w:sz w:val="18"/>
          <w:szCs w:val="18"/>
          <w:lang w:val="en"/>
        </w:rPr>
      </w:pPr>
      <w:r w:rsidRPr="003B53CE">
        <w:rPr>
          <w:sz w:val="18"/>
          <w:szCs w:val="18"/>
          <w:lang w:val="en"/>
        </w:rPr>
        <w:t>Course ID:  IBADD201</w:t>
      </w:r>
      <w:r w:rsidR="00DD7F48">
        <w:rPr>
          <w:sz w:val="18"/>
          <w:szCs w:val="18"/>
          <w:lang w:val="en"/>
        </w:rPr>
        <w:t>8</w:t>
      </w:r>
      <w:r w:rsidR="61BBEADB" w:rsidRPr="003B53CE">
        <w:rPr>
          <w:sz w:val="18"/>
          <w:szCs w:val="18"/>
          <w:lang w:val="en"/>
        </w:rPr>
        <w:t>_00</w:t>
      </w:r>
      <w:r w:rsidR="005B47DB">
        <w:rPr>
          <w:sz w:val="18"/>
          <w:szCs w:val="18"/>
          <w:lang w:val="en"/>
        </w:rPr>
        <w:t>2</w:t>
      </w:r>
      <w:r w:rsidR="61BBEADB" w:rsidRPr="003B53CE">
        <w:rPr>
          <w:sz w:val="18"/>
          <w:szCs w:val="18"/>
          <w:lang w:val="en"/>
        </w:rPr>
        <w:t xml:space="preserve"> (BABOK coverage varies depending upon sessions attended)</w:t>
      </w:r>
    </w:p>
    <w:p w14:paraId="6B44E1B5" w14:textId="34699FC6" w:rsidR="00BC4022" w:rsidRPr="003B53CE" w:rsidRDefault="61BBEADB" w:rsidP="002254DC">
      <w:pPr>
        <w:pStyle w:val="NoSpacing"/>
        <w:rPr>
          <w:sz w:val="18"/>
          <w:szCs w:val="18"/>
          <w:lang w:val="en"/>
        </w:rPr>
      </w:pPr>
      <w:r w:rsidRPr="003B53CE">
        <w:rPr>
          <w:sz w:val="18"/>
          <w:szCs w:val="18"/>
          <w:lang w:val="en"/>
        </w:rPr>
        <w:t>Start/</w:t>
      </w:r>
      <w:r w:rsidR="00BC4022" w:rsidRPr="003B53CE">
        <w:rPr>
          <w:sz w:val="18"/>
          <w:szCs w:val="18"/>
          <w:lang w:val="en"/>
        </w:rPr>
        <w:t>End Date:  May 1</w:t>
      </w:r>
      <w:r w:rsidR="00DD7F48">
        <w:rPr>
          <w:sz w:val="18"/>
          <w:szCs w:val="18"/>
          <w:lang w:val="en"/>
        </w:rPr>
        <w:t>1</w:t>
      </w:r>
      <w:r w:rsidR="00BC4022" w:rsidRPr="003B53CE">
        <w:rPr>
          <w:sz w:val="18"/>
          <w:szCs w:val="18"/>
          <w:lang w:val="en"/>
        </w:rPr>
        <w:t>, 201</w:t>
      </w:r>
      <w:r w:rsidR="00DD7F48">
        <w:rPr>
          <w:sz w:val="18"/>
          <w:szCs w:val="18"/>
          <w:lang w:val="en"/>
        </w:rPr>
        <w:t>8</w:t>
      </w:r>
    </w:p>
    <w:p w14:paraId="2A52B877" w14:textId="77777777" w:rsidR="006B7001" w:rsidRPr="003B53CE" w:rsidRDefault="61BBEADB" w:rsidP="002254DC">
      <w:pPr>
        <w:pStyle w:val="NoSpacing"/>
        <w:rPr>
          <w:bCs/>
          <w:sz w:val="18"/>
          <w:szCs w:val="18"/>
          <w:lang w:val="en"/>
        </w:rPr>
      </w:pPr>
      <w:r w:rsidRPr="003B53CE">
        <w:rPr>
          <w:sz w:val="18"/>
          <w:szCs w:val="18"/>
          <w:lang w:val="en"/>
        </w:rPr>
        <w:t>Contact Hours:  ________  (totaled from the grid above with a maximum of 6 CDUs)</w:t>
      </w:r>
    </w:p>
    <w:p w14:paraId="00375E92" w14:textId="597E46EE" w:rsidR="006C2812" w:rsidRPr="003B53CE" w:rsidRDefault="61BBEADB" w:rsidP="002254DC">
      <w:pPr>
        <w:pStyle w:val="NoSpacing"/>
        <w:rPr>
          <w:sz w:val="18"/>
          <w:szCs w:val="18"/>
          <w:lang w:val="en"/>
        </w:rPr>
      </w:pPr>
      <w:r w:rsidRPr="003B53CE">
        <w:rPr>
          <w:sz w:val="18"/>
          <w:szCs w:val="18"/>
          <w:lang w:val="en"/>
        </w:rPr>
        <w:t xml:space="preserve">IBADD Event Chair Signature:                                             </w:t>
      </w:r>
    </w:p>
    <w:p w14:paraId="71393349" w14:textId="3C9F773B" w:rsidR="006C2812" w:rsidRDefault="00BC4022" w:rsidP="002254DC">
      <w:pPr>
        <w:pStyle w:val="NoSpacing"/>
        <w:rPr>
          <w:sz w:val="20"/>
          <w:szCs w:val="20"/>
          <w:lang w:val="en"/>
        </w:rPr>
      </w:pPr>
      <w:r>
        <w:rPr>
          <w:sz w:val="20"/>
          <w:szCs w:val="24"/>
          <w:lang w:val="en"/>
        </w:rPr>
        <w:tab/>
      </w:r>
      <w:r>
        <w:rPr>
          <w:sz w:val="20"/>
          <w:szCs w:val="24"/>
          <w:lang w:val="en"/>
        </w:rPr>
        <w:tab/>
      </w:r>
      <w:r w:rsidR="006827CC">
        <w:rPr>
          <w:sz w:val="20"/>
          <w:szCs w:val="24"/>
          <w:lang w:val="en"/>
        </w:rPr>
        <w:tab/>
      </w:r>
      <w:r w:rsidR="001C569C">
        <w:rPr>
          <w:sz w:val="20"/>
          <w:szCs w:val="20"/>
          <w:lang w:val="en"/>
        </w:rPr>
        <w:t xml:space="preserve">                                                   </w:t>
      </w:r>
    </w:p>
    <w:p w14:paraId="7C6173CF" w14:textId="0C1B30C2" w:rsidR="003B53CE" w:rsidRDefault="00236DCB">
      <w:pPr>
        <w:spacing w:after="160" w:line="259" w:lineRule="auto"/>
        <w:rPr>
          <w:b/>
          <w:bCs/>
          <w:sz w:val="24"/>
          <w:szCs w:val="24"/>
        </w:rPr>
      </w:pPr>
      <w:r>
        <w:rPr>
          <w:noProof/>
        </w:rPr>
        <w:drawing>
          <wp:inline distT="0" distB="0" distL="0" distR="0" wp14:anchorId="25EC93EA" wp14:editId="0B7E7D35">
            <wp:extent cx="1287340" cy="9372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7331" cy="944534"/>
                    </a:xfrm>
                    <a:prstGeom prst="rect">
                      <a:avLst/>
                    </a:prstGeom>
                    <a:noFill/>
                    <a:ln>
                      <a:noFill/>
                    </a:ln>
                  </pic:spPr>
                </pic:pic>
              </a:graphicData>
            </a:graphic>
          </wp:inline>
        </w:drawing>
      </w:r>
      <w:bookmarkStart w:id="0" w:name="_GoBack"/>
      <w:bookmarkEnd w:id="0"/>
      <w:r w:rsidR="003B53CE">
        <w:rPr>
          <w:b/>
          <w:bCs/>
          <w:sz w:val="24"/>
          <w:szCs w:val="24"/>
        </w:rPr>
        <w:br w:type="page"/>
      </w:r>
    </w:p>
    <w:p w14:paraId="723C2538" w14:textId="1D44599F" w:rsidR="00866107" w:rsidRDefault="61BBEADB" w:rsidP="00866107">
      <w:pPr>
        <w:spacing w:after="120" w:line="240" w:lineRule="auto"/>
        <w:jc w:val="center"/>
        <w:rPr>
          <w:b/>
          <w:sz w:val="24"/>
          <w:szCs w:val="20"/>
        </w:rPr>
      </w:pPr>
      <w:r w:rsidRPr="61BBEADB">
        <w:rPr>
          <w:b/>
          <w:bCs/>
          <w:sz w:val="24"/>
          <w:szCs w:val="24"/>
        </w:rPr>
        <w:lastRenderedPageBreak/>
        <w:t>Session Descriptions</w:t>
      </w:r>
      <w:r w:rsidR="00D03A0D">
        <w:rPr>
          <w:b/>
          <w:bCs/>
          <w:sz w:val="24"/>
          <w:szCs w:val="24"/>
        </w:rPr>
        <w:t xml:space="preserve"> - </w:t>
      </w:r>
      <w:r w:rsidR="00D03A0D" w:rsidRPr="00D03A0D">
        <w:rPr>
          <w:b/>
          <w:bCs/>
          <w:sz w:val="24"/>
          <w:szCs w:val="24"/>
        </w:rPr>
        <w:t>http://www.ibadd.org/ibadd/sessions201</w:t>
      </w:r>
      <w:r w:rsidR="00D04CBD">
        <w:rPr>
          <w:b/>
          <w:bCs/>
          <w:sz w:val="24"/>
          <w:szCs w:val="24"/>
        </w:rPr>
        <w:t>8</w:t>
      </w: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9090"/>
      </w:tblGrid>
      <w:tr w:rsidR="00866107" w:rsidRPr="00866107" w14:paraId="2DA515F2" w14:textId="77777777" w:rsidTr="61BBEADB">
        <w:trPr>
          <w:tblHeader/>
        </w:trPr>
        <w:tc>
          <w:tcPr>
            <w:tcW w:w="1710" w:type="dxa"/>
            <w:shd w:val="clear" w:color="auto" w:fill="D9D9D9" w:themeFill="background1" w:themeFillShade="D9"/>
          </w:tcPr>
          <w:p w14:paraId="49601774" w14:textId="77777777" w:rsidR="00866107" w:rsidRPr="00866107" w:rsidRDefault="61BBEADB" w:rsidP="000500D7">
            <w:pPr>
              <w:spacing w:after="0" w:line="240" w:lineRule="auto"/>
              <w:jc w:val="center"/>
              <w:rPr>
                <w:rFonts w:cs="Arial"/>
                <w:b/>
                <w:sz w:val="20"/>
                <w:szCs w:val="20"/>
              </w:rPr>
            </w:pPr>
            <w:r w:rsidRPr="61BBEADB">
              <w:rPr>
                <w:rFonts w:ascii="Arial" w:eastAsia="Arial" w:hAnsi="Arial" w:cs="Arial"/>
                <w:b/>
                <w:bCs/>
                <w:sz w:val="20"/>
                <w:szCs w:val="20"/>
              </w:rPr>
              <w:t>Activity</w:t>
            </w:r>
          </w:p>
        </w:tc>
        <w:tc>
          <w:tcPr>
            <w:tcW w:w="9090" w:type="dxa"/>
            <w:shd w:val="clear" w:color="auto" w:fill="D9D9D9" w:themeFill="background1" w:themeFillShade="D9"/>
          </w:tcPr>
          <w:p w14:paraId="539BE9AD" w14:textId="77777777" w:rsidR="00866107" w:rsidRPr="00866107" w:rsidRDefault="61BBEADB" w:rsidP="000500D7">
            <w:pPr>
              <w:spacing w:after="0" w:line="240" w:lineRule="auto"/>
              <w:jc w:val="center"/>
              <w:rPr>
                <w:rFonts w:cs="Arial"/>
                <w:b/>
                <w:sz w:val="20"/>
                <w:szCs w:val="20"/>
              </w:rPr>
            </w:pPr>
            <w:r w:rsidRPr="61BBEADB">
              <w:rPr>
                <w:rFonts w:ascii="Arial" w:eastAsia="Arial" w:hAnsi="Arial" w:cs="Arial"/>
                <w:b/>
                <w:bCs/>
                <w:sz w:val="20"/>
                <w:szCs w:val="20"/>
              </w:rPr>
              <w:t>Presenter</w:t>
            </w:r>
          </w:p>
        </w:tc>
      </w:tr>
      <w:tr w:rsidR="003B53CE" w:rsidRPr="00866107" w14:paraId="628E9A1F" w14:textId="77777777" w:rsidTr="61BBEADB">
        <w:tc>
          <w:tcPr>
            <w:tcW w:w="1710" w:type="dxa"/>
          </w:tcPr>
          <w:p w14:paraId="7160D8EE" w14:textId="75331CCD" w:rsidR="003B53CE" w:rsidRDefault="003B53CE" w:rsidP="003B53CE">
            <w:pPr>
              <w:spacing w:before="60" w:after="0" w:line="240" w:lineRule="auto"/>
              <w:rPr>
                <w:rFonts w:ascii="Arial" w:eastAsia="Arial" w:hAnsi="Arial" w:cs="Arial"/>
                <w:sz w:val="20"/>
                <w:szCs w:val="20"/>
              </w:rPr>
            </w:pPr>
            <w:r>
              <w:rPr>
                <w:rFonts w:ascii="Arial" w:eastAsia="Arial" w:hAnsi="Arial" w:cs="Arial"/>
                <w:sz w:val="20"/>
                <w:szCs w:val="20"/>
              </w:rPr>
              <w:t xml:space="preserve">Opening </w:t>
            </w:r>
            <w:r w:rsidR="00923E58">
              <w:rPr>
                <w:rFonts w:ascii="Arial" w:eastAsia="Arial" w:hAnsi="Arial" w:cs="Arial"/>
                <w:sz w:val="20"/>
                <w:szCs w:val="20"/>
              </w:rPr>
              <w:t>Keynote</w:t>
            </w:r>
          </w:p>
        </w:tc>
        <w:tc>
          <w:tcPr>
            <w:tcW w:w="9090" w:type="dxa"/>
          </w:tcPr>
          <w:p w14:paraId="7D8420D8" w14:textId="5A803406" w:rsidR="003B53CE" w:rsidRPr="00BC1C5B" w:rsidRDefault="00923E58" w:rsidP="003B53CE">
            <w:pPr>
              <w:spacing w:after="0" w:line="240" w:lineRule="auto"/>
              <w:rPr>
                <w:rFonts w:cs="Arial"/>
                <w:sz w:val="20"/>
                <w:szCs w:val="20"/>
              </w:rPr>
            </w:pPr>
            <w:r>
              <w:rPr>
                <w:rFonts w:eastAsia="Arial" w:cstheme="minorHAnsi"/>
                <w:b/>
                <w:bCs/>
                <w:sz w:val="20"/>
                <w:szCs w:val="20"/>
              </w:rPr>
              <w:t>Bob the BA</w:t>
            </w:r>
          </w:p>
          <w:p w14:paraId="2B6F2942" w14:textId="02C6F242" w:rsidR="003B53CE" w:rsidRDefault="003B53CE" w:rsidP="003B53CE">
            <w:pPr>
              <w:spacing w:after="0" w:line="240" w:lineRule="auto"/>
              <w:rPr>
                <w:rFonts w:eastAsia="Arial" w:cstheme="minorHAnsi"/>
                <w:b/>
                <w:bCs/>
                <w:sz w:val="20"/>
                <w:szCs w:val="20"/>
              </w:rPr>
            </w:pPr>
          </w:p>
        </w:tc>
      </w:tr>
      <w:tr w:rsidR="003B53CE" w:rsidRPr="00866107" w14:paraId="4BAA7532" w14:textId="77777777" w:rsidTr="61BBEADB">
        <w:tc>
          <w:tcPr>
            <w:tcW w:w="1710" w:type="dxa"/>
          </w:tcPr>
          <w:p w14:paraId="0E3FD4E4" w14:textId="77777777" w:rsidR="003B53CE" w:rsidRPr="00734E91" w:rsidRDefault="003B53CE"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691230FF" w14:textId="342A2E24" w:rsidR="003B53CE" w:rsidRDefault="00AA37B5" w:rsidP="003B53CE">
            <w:pPr>
              <w:spacing w:after="0" w:line="240" w:lineRule="auto"/>
              <w:rPr>
                <w:rFonts w:cs="Arial"/>
                <w:b/>
                <w:sz w:val="20"/>
                <w:szCs w:val="20"/>
              </w:rPr>
            </w:pPr>
            <w:r>
              <w:rPr>
                <w:rFonts w:eastAsia="Arial" w:cstheme="minorHAnsi"/>
                <w:b/>
                <w:bCs/>
                <w:sz w:val="20"/>
                <w:szCs w:val="20"/>
              </w:rPr>
              <w:t xml:space="preserve">Scott Helmers </w:t>
            </w:r>
            <w:r w:rsidR="001073F8">
              <w:rPr>
                <w:rFonts w:eastAsia="Arial" w:cstheme="minorHAnsi"/>
                <w:b/>
                <w:bCs/>
                <w:sz w:val="20"/>
                <w:szCs w:val="20"/>
              </w:rPr>
              <w:t>–</w:t>
            </w:r>
            <w:r>
              <w:rPr>
                <w:rFonts w:eastAsia="Arial" w:cstheme="minorHAnsi"/>
                <w:b/>
                <w:bCs/>
                <w:sz w:val="20"/>
                <w:szCs w:val="20"/>
              </w:rPr>
              <w:t xml:space="preserve"> </w:t>
            </w:r>
            <w:r w:rsidR="001073F8">
              <w:rPr>
                <w:rFonts w:eastAsia="Arial" w:cstheme="minorHAnsi"/>
                <w:b/>
                <w:bCs/>
                <w:sz w:val="20"/>
                <w:szCs w:val="20"/>
              </w:rPr>
              <w:t>Drowning in Data</w:t>
            </w:r>
          </w:p>
          <w:p w14:paraId="1C208C16" w14:textId="6EB5D73B" w:rsidR="003B53CE" w:rsidRPr="00B22A56" w:rsidRDefault="003307C4" w:rsidP="003B53CE">
            <w:pPr>
              <w:spacing w:after="0" w:line="240" w:lineRule="auto"/>
              <w:rPr>
                <w:rFonts w:cstheme="minorHAnsi"/>
                <w:b/>
                <w:i/>
                <w:sz w:val="20"/>
                <w:szCs w:val="20"/>
              </w:rPr>
            </w:pPr>
            <w:r w:rsidRPr="00B22A56">
              <w:rPr>
                <w:rFonts w:cstheme="minorHAnsi"/>
                <w:i/>
                <w:color w:val="222222"/>
                <w:sz w:val="20"/>
                <w:szCs w:val="20"/>
                <w:shd w:val="clear" w:color="auto" w:fill="FFFFFF"/>
              </w:rPr>
              <w:t>Are you drowning in data, but don’t know how to extract value, meaning, and decision-making guidance?</w:t>
            </w:r>
            <w:r w:rsidRPr="00B22A56">
              <w:rPr>
                <w:rFonts w:cstheme="minorHAnsi"/>
                <w:i/>
                <w:color w:val="222222"/>
                <w:sz w:val="20"/>
                <w:szCs w:val="20"/>
              </w:rPr>
              <w:br/>
            </w:r>
            <w:r w:rsidRPr="00B22A56">
              <w:rPr>
                <w:rFonts w:cstheme="minorHAnsi"/>
                <w:i/>
                <w:color w:val="222222"/>
                <w:sz w:val="20"/>
                <w:szCs w:val="20"/>
              </w:rPr>
              <w:br/>
            </w:r>
            <w:r w:rsidRPr="00B22A56">
              <w:rPr>
                <w:rFonts w:cstheme="minorHAnsi"/>
                <w:i/>
                <w:color w:val="222222"/>
                <w:sz w:val="20"/>
                <w:szCs w:val="20"/>
                <w:shd w:val="clear" w:color="auto" w:fill="FFFFFF"/>
              </w:rPr>
              <w:t>Visio may be the surprising answer to this dilemma. You can use Visio to create business intelligence (BI) dashboards that are simple and effective, and that deliver insight within the context of a familiar diagram.</w:t>
            </w:r>
            <w:r w:rsidRPr="00B22A56">
              <w:rPr>
                <w:rFonts w:cstheme="minorHAnsi"/>
                <w:i/>
                <w:color w:val="222222"/>
                <w:sz w:val="20"/>
                <w:szCs w:val="20"/>
              </w:rPr>
              <w:br/>
            </w:r>
            <w:r w:rsidRPr="00B22A56">
              <w:rPr>
                <w:rFonts w:cstheme="minorHAnsi"/>
                <w:i/>
                <w:color w:val="222222"/>
                <w:sz w:val="20"/>
                <w:szCs w:val="20"/>
              </w:rPr>
              <w:br/>
            </w:r>
            <w:r w:rsidRPr="00B22A56">
              <w:rPr>
                <w:rFonts w:cstheme="minorHAnsi"/>
                <w:i/>
                <w:color w:val="222222"/>
                <w:sz w:val="20"/>
                <w:szCs w:val="20"/>
                <w:shd w:val="clear" w:color="auto" w:fill="FFFFFF"/>
              </w:rPr>
              <w:t>If Visio isn’t enough, Power BI is a free download from Microsoft that is amazingly powerful. And as of fall 2017, it’s integrated with Visio -- you can drag and drop a Visio diagram into a Power BI dashboard to add process or project context to a real-time view of your data.</w:t>
            </w:r>
          </w:p>
        </w:tc>
      </w:tr>
      <w:tr w:rsidR="003B53CE" w:rsidRPr="00866107" w14:paraId="7B8C8632" w14:textId="77777777" w:rsidTr="61BBEADB">
        <w:tc>
          <w:tcPr>
            <w:tcW w:w="1710" w:type="dxa"/>
          </w:tcPr>
          <w:p w14:paraId="38A7EAD5" w14:textId="77777777" w:rsidR="003B53CE" w:rsidRPr="00734E91" w:rsidRDefault="003B53CE" w:rsidP="003B53CE">
            <w:pPr>
              <w:rPr>
                <w:sz w:val="20"/>
                <w:szCs w:val="20"/>
              </w:rPr>
            </w:pPr>
            <w:r w:rsidRPr="00734E91">
              <w:rPr>
                <w:rFonts w:ascii="Arial" w:eastAsia="Arial" w:hAnsi="Arial" w:cs="Arial"/>
                <w:sz w:val="20"/>
                <w:szCs w:val="20"/>
              </w:rPr>
              <w:t>Breakout Session</w:t>
            </w:r>
          </w:p>
        </w:tc>
        <w:tc>
          <w:tcPr>
            <w:tcW w:w="9090" w:type="dxa"/>
          </w:tcPr>
          <w:p w14:paraId="4F544B7D" w14:textId="1E24AE43" w:rsidR="003B53CE" w:rsidRPr="00C4573D" w:rsidRDefault="001073F8" w:rsidP="003B53CE">
            <w:pPr>
              <w:spacing w:after="0" w:line="240" w:lineRule="auto"/>
              <w:rPr>
                <w:b/>
                <w:sz w:val="20"/>
                <w:szCs w:val="20"/>
              </w:rPr>
            </w:pPr>
            <w:r>
              <w:rPr>
                <w:b/>
                <w:bCs/>
                <w:sz w:val="20"/>
                <w:szCs w:val="20"/>
              </w:rPr>
              <w:t>Chad Belerand &amp; Jeff Bubolz – Organizational Structure: The Rock on Which Agility is Built</w:t>
            </w:r>
          </w:p>
          <w:p w14:paraId="5B93E6A0" w14:textId="58BAF8C9" w:rsidR="003B53CE" w:rsidRPr="0097042B" w:rsidRDefault="00621FBC" w:rsidP="003B53CE">
            <w:pPr>
              <w:spacing w:after="0" w:line="240" w:lineRule="auto"/>
              <w:rPr>
                <w:rFonts w:ascii="Calibri" w:hAnsi="Calibri" w:cs="Calibri"/>
                <w:i/>
                <w:sz w:val="20"/>
                <w:szCs w:val="20"/>
              </w:rPr>
            </w:pPr>
            <w:r w:rsidRPr="0097042B">
              <w:rPr>
                <w:rFonts w:ascii="Calibri" w:hAnsi="Calibri" w:cs="Calibri"/>
                <w:i/>
                <w:color w:val="222222"/>
                <w:sz w:val="20"/>
                <w:szCs w:val="20"/>
                <w:shd w:val="clear" w:color="auto" w:fill="FFFFFF"/>
              </w:rPr>
              <w:t>Does it seem like you are fighting an uphill battle or have plateaued in your agile journey to become more responsive and adaptive to change? Do you have the right organizational structure in place to support the behaviors you want?</w:t>
            </w:r>
            <w:r w:rsidRPr="0097042B">
              <w:rPr>
                <w:rFonts w:ascii="Calibri" w:hAnsi="Calibri" w:cs="Calibri"/>
                <w:i/>
                <w:color w:val="222222"/>
                <w:sz w:val="20"/>
                <w:szCs w:val="20"/>
              </w:rPr>
              <w:br/>
            </w:r>
            <w:r w:rsidRPr="0097042B">
              <w:rPr>
                <w:rFonts w:ascii="Calibri" w:hAnsi="Calibri" w:cs="Calibri"/>
                <w:i/>
                <w:color w:val="222222"/>
                <w:sz w:val="20"/>
                <w:szCs w:val="20"/>
              </w:rPr>
              <w:br/>
            </w:r>
            <w:r w:rsidRPr="0097042B">
              <w:rPr>
                <w:rFonts w:ascii="Calibri" w:hAnsi="Calibri" w:cs="Calibri"/>
                <w:i/>
                <w:color w:val="222222"/>
                <w:sz w:val="20"/>
                <w:szCs w:val="20"/>
                <w:shd w:val="clear" w:color="auto" w:fill="FFFFFF"/>
              </w:rPr>
              <w:t>Agile is not an “IT thing” - it has much more to do with how your organization is structured into teams. Organizations generally focus on behaviors, policies, and tools to help them gain agility but don’t change their environment to support agility.</w:t>
            </w:r>
            <w:r w:rsidRPr="0097042B">
              <w:rPr>
                <w:rFonts w:ascii="Calibri" w:hAnsi="Calibri" w:cs="Calibri"/>
                <w:i/>
                <w:color w:val="222222"/>
                <w:sz w:val="20"/>
                <w:szCs w:val="20"/>
              </w:rPr>
              <w:br/>
            </w:r>
            <w:r w:rsidRPr="0097042B">
              <w:rPr>
                <w:rFonts w:ascii="Calibri" w:hAnsi="Calibri" w:cs="Calibri"/>
                <w:i/>
                <w:color w:val="222222"/>
                <w:sz w:val="20"/>
                <w:szCs w:val="20"/>
              </w:rPr>
              <w:br/>
            </w:r>
            <w:r w:rsidRPr="0097042B">
              <w:rPr>
                <w:rFonts w:ascii="Calibri" w:hAnsi="Calibri" w:cs="Calibri"/>
                <w:i/>
                <w:color w:val="222222"/>
                <w:sz w:val="20"/>
                <w:szCs w:val="20"/>
                <w:shd w:val="clear" w:color="auto" w:fill="FFFFFF"/>
              </w:rPr>
              <w:t>As organizations grow and look for ways to scale they need to focus on creating an organizational structure that will nurture agility and enable continuous improvement. This talk focuses on organizational structure that will cultivate and sustain agility.</w:t>
            </w:r>
          </w:p>
        </w:tc>
      </w:tr>
      <w:tr w:rsidR="003B53CE" w:rsidRPr="00866107" w14:paraId="33A99780" w14:textId="77777777" w:rsidTr="61BBEADB">
        <w:tc>
          <w:tcPr>
            <w:tcW w:w="1710" w:type="dxa"/>
          </w:tcPr>
          <w:p w14:paraId="12E09564" w14:textId="77777777" w:rsidR="003B53CE" w:rsidRPr="00734E91" w:rsidRDefault="003B53CE" w:rsidP="003B53CE">
            <w:pPr>
              <w:rPr>
                <w:sz w:val="20"/>
                <w:szCs w:val="20"/>
              </w:rPr>
            </w:pPr>
            <w:r w:rsidRPr="00734E91">
              <w:rPr>
                <w:rFonts w:ascii="Arial" w:eastAsia="Arial" w:hAnsi="Arial" w:cs="Arial"/>
                <w:sz w:val="20"/>
                <w:szCs w:val="20"/>
              </w:rPr>
              <w:t>Breakout Session</w:t>
            </w:r>
          </w:p>
        </w:tc>
        <w:tc>
          <w:tcPr>
            <w:tcW w:w="9090" w:type="dxa"/>
          </w:tcPr>
          <w:p w14:paraId="41F3A5B2" w14:textId="1DEE49FA" w:rsidR="003B53CE" w:rsidRPr="006558D2" w:rsidRDefault="009443B4" w:rsidP="003B53CE">
            <w:pPr>
              <w:spacing w:after="0" w:line="240" w:lineRule="auto"/>
              <w:rPr>
                <w:b/>
                <w:sz w:val="20"/>
                <w:szCs w:val="20"/>
              </w:rPr>
            </w:pPr>
            <w:r>
              <w:rPr>
                <w:b/>
                <w:bCs/>
                <w:sz w:val="20"/>
                <w:szCs w:val="20"/>
              </w:rPr>
              <w:t>Courtney Vos – That’s Not Your Job: Role Clarity Myths Debunked!</w:t>
            </w:r>
          </w:p>
          <w:p w14:paraId="7927E030" w14:textId="346B2059" w:rsidR="003B53CE" w:rsidRPr="00FA4E36" w:rsidRDefault="0097042B" w:rsidP="003B53CE">
            <w:pPr>
              <w:spacing w:after="0" w:line="240" w:lineRule="auto"/>
              <w:rPr>
                <w:rFonts w:ascii="Calibri" w:hAnsi="Calibri" w:cs="Calibri"/>
                <w:i/>
                <w:sz w:val="20"/>
                <w:szCs w:val="20"/>
              </w:rPr>
            </w:pPr>
            <w:r w:rsidRPr="00FA4E36">
              <w:rPr>
                <w:rFonts w:ascii="Calibri" w:hAnsi="Calibri" w:cs="Calibri"/>
                <w:i/>
                <w:color w:val="222222"/>
                <w:sz w:val="20"/>
                <w:szCs w:val="20"/>
                <w:shd w:val="clear" w:color="auto" w:fill="FFFFFF"/>
              </w:rPr>
              <w:t>What is a Business Analyst? What do we do? What SHOULD we do? What is our ROLE?</w:t>
            </w:r>
            <w:r w:rsidRPr="00FA4E36">
              <w:rPr>
                <w:rFonts w:ascii="Calibri" w:hAnsi="Calibri" w:cs="Calibri"/>
                <w:i/>
                <w:color w:val="222222"/>
                <w:sz w:val="20"/>
                <w:szCs w:val="20"/>
              </w:rPr>
              <w:br/>
            </w:r>
            <w:r w:rsidRPr="00FA4E36">
              <w:rPr>
                <w:rFonts w:ascii="Calibri" w:hAnsi="Calibri" w:cs="Calibri"/>
                <w:i/>
                <w:color w:val="222222"/>
                <w:sz w:val="20"/>
                <w:szCs w:val="20"/>
              </w:rPr>
              <w:br/>
            </w:r>
            <w:r w:rsidRPr="00FA4E36">
              <w:rPr>
                <w:rFonts w:ascii="Calibri" w:hAnsi="Calibri" w:cs="Calibri"/>
                <w:i/>
                <w:color w:val="222222"/>
                <w:sz w:val="20"/>
                <w:szCs w:val="20"/>
                <w:shd w:val="clear" w:color="auto" w:fill="FFFFFF"/>
              </w:rPr>
              <w:t>We've all sat around in the break room at some point in our careers and complained about how much better a project would work if we just had a little "role clarity". We've filled out the "role and responsibility" templates. We've pulled out our job descriptions and compared them to others in the organization. (You know you've done it!) So how can we continue to be EMPOWERED to do our best work and add business value on a daily basis without running into those four little words..."that's not your job"?</w:t>
            </w:r>
            <w:r w:rsidRPr="00FA4E36">
              <w:rPr>
                <w:rFonts w:ascii="Calibri" w:hAnsi="Calibri" w:cs="Calibri"/>
                <w:i/>
                <w:color w:val="222222"/>
                <w:sz w:val="20"/>
                <w:szCs w:val="20"/>
              </w:rPr>
              <w:br/>
            </w:r>
            <w:r w:rsidRPr="00FA4E36">
              <w:rPr>
                <w:rFonts w:ascii="Calibri" w:hAnsi="Calibri" w:cs="Calibri"/>
                <w:i/>
                <w:color w:val="222222"/>
                <w:sz w:val="20"/>
                <w:szCs w:val="20"/>
              </w:rPr>
              <w:br/>
            </w:r>
            <w:r w:rsidRPr="00FA4E36">
              <w:rPr>
                <w:rFonts w:ascii="Calibri" w:hAnsi="Calibri" w:cs="Calibri"/>
                <w:i/>
                <w:color w:val="222222"/>
                <w:sz w:val="20"/>
                <w:szCs w:val="20"/>
                <w:shd w:val="clear" w:color="auto" w:fill="FFFFFF"/>
              </w:rPr>
              <w:t>An ever-changing world means ever-changing expectations and, through them all, the Business Analyst role will NEVER fit into a perfectly defined box. Join me as I explore the myth of role clarity and share techniques to identify your strengths and build your OWN dream job. Are you ready to break down your barriers?</w:t>
            </w:r>
          </w:p>
        </w:tc>
      </w:tr>
      <w:tr w:rsidR="003B53CE" w:rsidRPr="00866107" w14:paraId="076CF757" w14:textId="77777777" w:rsidTr="61BBEADB">
        <w:tc>
          <w:tcPr>
            <w:tcW w:w="1710" w:type="dxa"/>
          </w:tcPr>
          <w:p w14:paraId="687F59EB" w14:textId="77777777" w:rsidR="003B53CE" w:rsidRPr="00734E91" w:rsidRDefault="003B53CE" w:rsidP="003B53CE">
            <w:pPr>
              <w:rPr>
                <w:sz w:val="20"/>
                <w:szCs w:val="20"/>
              </w:rPr>
            </w:pPr>
            <w:r w:rsidRPr="00734E91">
              <w:rPr>
                <w:rFonts w:ascii="Arial" w:eastAsia="Arial" w:hAnsi="Arial" w:cs="Arial"/>
                <w:sz w:val="20"/>
                <w:szCs w:val="20"/>
              </w:rPr>
              <w:t>Breakout Session</w:t>
            </w:r>
          </w:p>
        </w:tc>
        <w:tc>
          <w:tcPr>
            <w:tcW w:w="9090" w:type="dxa"/>
          </w:tcPr>
          <w:p w14:paraId="11C0D7B6" w14:textId="2299FE07" w:rsidR="003B53CE" w:rsidRPr="00280E3C" w:rsidRDefault="003A1B88" w:rsidP="003B53CE">
            <w:pPr>
              <w:spacing w:after="0" w:line="240" w:lineRule="auto"/>
              <w:rPr>
                <w:sz w:val="20"/>
                <w:szCs w:val="20"/>
              </w:rPr>
            </w:pPr>
            <w:r>
              <w:rPr>
                <w:b/>
                <w:bCs/>
                <w:sz w:val="20"/>
                <w:szCs w:val="20"/>
              </w:rPr>
              <w:t>Hans Ec</w:t>
            </w:r>
            <w:r w:rsidR="005D251C">
              <w:rPr>
                <w:b/>
                <w:bCs/>
                <w:sz w:val="20"/>
                <w:szCs w:val="20"/>
              </w:rPr>
              <w:t>k</w:t>
            </w:r>
            <w:r>
              <w:rPr>
                <w:b/>
                <w:bCs/>
                <w:sz w:val="20"/>
                <w:szCs w:val="20"/>
              </w:rPr>
              <w:t xml:space="preserve">man </w:t>
            </w:r>
            <w:r w:rsidR="005D251C">
              <w:rPr>
                <w:b/>
                <w:bCs/>
                <w:sz w:val="20"/>
                <w:szCs w:val="20"/>
              </w:rPr>
              <w:t>–</w:t>
            </w:r>
            <w:r>
              <w:rPr>
                <w:b/>
                <w:bCs/>
                <w:sz w:val="20"/>
                <w:szCs w:val="20"/>
              </w:rPr>
              <w:t xml:space="preserve"> </w:t>
            </w:r>
            <w:r w:rsidR="00FA5CBE">
              <w:rPr>
                <w:b/>
                <w:bCs/>
                <w:sz w:val="20"/>
                <w:szCs w:val="20"/>
              </w:rPr>
              <w:t>7 Leadership Secrets from Ender Wiggin (</w:t>
            </w:r>
            <w:r w:rsidR="005D251C">
              <w:rPr>
                <w:b/>
                <w:bCs/>
                <w:sz w:val="20"/>
                <w:szCs w:val="20"/>
              </w:rPr>
              <w:t>Ender</w:t>
            </w:r>
            <w:r w:rsidR="0084405C">
              <w:rPr>
                <w:b/>
                <w:bCs/>
                <w:sz w:val="20"/>
                <w:szCs w:val="20"/>
              </w:rPr>
              <w:t>’</w:t>
            </w:r>
            <w:r w:rsidR="005D251C">
              <w:rPr>
                <w:b/>
                <w:bCs/>
                <w:sz w:val="20"/>
                <w:szCs w:val="20"/>
              </w:rPr>
              <w:t>s Game</w:t>
            </w:r>
            <w:r w:rsidR="0084405C">
              <w:rPr>
                <w:b/>
                <w:bCs/>
                <w:sz w:val="20"/>
                <w:szCs w:val="20"/>
              </w:rPr>
              <w:t>)</w:t>
            </w:r>
          </w:p>
          <w:p w14:paraId="0FAA4BCE" w14:textId="070889C0" w:rsidR="003B53CE" w:rsidRPr="00E47F58" w:rsidRDefault="002E7494" w:rsidP="003B53CE">
            <w:pPr>
              <w:spacing w:after="0" w:line="240" w:lineRule="auto"/>
              <w:rPr>
                <w:rFonts w:ascii="Calibri" w:hAnsi="Calibri" w:cs="Calibri"/>
                <w:i/>
                <w:sz w:val="20"/>
                <w:szCs w:val="20"/>
              </w:rPr>
            </w:pPr>
            <w:r w:rsidRPr="00E47F58">
              <w:rPr>
                <w:rFonts w:ascii="Calibri" w:hAnsi="Calibri" w:cs="Calibri"/>
                <w:i/>
                <w:color w:val="222222"/>
                <w:sz w:val="20"/>
                <w:szCs w:val="20"/>
                <w:shd w:val="clear" w:color="auto" w:fill="FFFFFF"/>
              </w:rPr>
              <w:t xml:space="preserve">For managers, authority is </w:t>
            </w:r>
            <w:r w:rsidR="00FA5CBE" w:rsidRPr="00E47F58">
              <w:rPr>
                <w:rFonts w:ascii="Calibri" w:hAnsi="Calibri" w:cs="Calibri"/>
                <w:i/>
                <w:color w:val="222222"/>
                <w:sz w:val="20"/>
                <w:szCs w:val="20"/>
                <w:shd w:val="clear" w:color="auto" w:fill="FFFFFF"/>
              </w:rPr>
              <w:t>assigned,</w:t>
            </w:r>
            <w:r w:rsidRPr="00E47F58">
              <w:rPr>
                <w:rFonts w:ascii="Calibri" w:hAnsi="Calibri" w:cs="Calibri"/>
                <w:i/>
                <w:color w:val="222222"/>
                <w:sz w:val="20"/>
                <w:szCs w:val="20"/>
                <w:shd w:val="clear" w:color="auto" w:fill="FFFFFF"/>
              </w:rPr>
              <w:t xml:space="preserve"> and leadership assumed, but there are big differences between management and leadership. Leadership must be </w:t>
            </w:r>
            <w:r w:rsidR="00FA5CBE" w:rsidRPr="00E47F58">
              <w:rPr>
                <w:rFonts w:ascii="Calibri" w:hAnsi="Calibri" w:cs="Calibri"/>
                <w:i/>
                <w:color w:val="222222"/>
                <w:sz w:val="20"/>
                <w:szCs w:val="20"/>
                <w:shd w:val="clear" w:color="auto" w:fill="FFFFFF"/>
              </w:rPr>
              <w:t>demonstrated,</w:t>
            </w:r>
            <w:r w:rsidRPr="00E47F58">
              <w:rPr>
                <w:rFonts w:ascii="Calibri" w:hAnsi="Calibri" w:cs="Calibri"/>
                <w:i/>
                <w:color w:val="222222"/>
                <w:sz w:val="20"/>
                <w:szCs w:val="20"/>
                <w:shd w:val="clear" w:color="auto" w:fill="FFFFFF"/>
              </w:rPr>
              <w:t xml:space="preserve"> and authority earned through trust and respect. Many employees feel frustrated that they aren’t in a position to be leaders, and they often feel alone and underappreciated.</w:t>
            </w:r>
            <w:r w:rsidRPr="00E47F58">
              <w:rPr>
                <w:rFonts w:ascii="Calibri" w:hAnsi="Calibri" w:cs="Calibri"/>
                <w:i/>
                <w:color w:val="222222"/>
                <w:sz w:val="20"/>
                <w:szCs w:val="20"/>
              </w:rPr>
              <w:br/>
            </w:r>
            <w:r w:rsidRPr="00E47F58">
              <w:rPr>
                <w:rFonts w:ascii="Calibri" w:hAnsi="Calibri" w:cs="Calibri"/>
                <w:i/>
                <w:color w:val="222222"/>
                <w:sz w:val="20"/>
                <w:szCs w:val="20"/>
              </w:rPr>
              <w:br/>
            </w:r>
            <w:r w:rsidRPr="00E47F58">
              <w:rPr>
                <w:rFonts w:ascii="Calibri" w:hAnsi="Calibri" w:cs="Calibri"/>
                <w:i/>
                <w:color w:val="222222"/>
                <w:sz w:val="20"/>
                <w:szCs w:val="20"/>
                <w:shd w:val="clear" w:color="auto" w:fill="FFFFFF"/>
              </w:rPr>
              <w:t>In “Ender’s Game” by Orson Scott Card, Ender Wiggin faced similar challenges as he moved through the battle school. Initially Ender was not only in a contributor position, but quickly learned what makes a true leader that people will follow, regardless of the organizational structure and institutional rules.</w:t>
            </w:r>
            <w:r w:rsidRPr="00E47F58">
              <w:rPr>
                <w:rFonts w:ascii="Calibri" w:hAnsi="Calibri" w:cs="Calibri"/>
                <w:i/>
                <w:color w:val="222222"/>
                <w:sz w:val="20"/>
                <w:szCs w:val="20"/>
              </w:rPr>
              <w:br/>
            </w:r>
            <w:r w:rsidRPr="00E47F58">
              <w:rPr>
                <w:rFonts w:ascii="Calibri" w:hAnsi="Calibri" w:cs="Calibri"/>
                <w:i/>
                <w:color w:val="222222"/>
                <w:sz w:val="20"/>
                <w:szCs w:val="20"/>
              </w:rPr>
              <w:br/>
            </w:r>
            <w:r w:rsidRPr="00E47F58">
              <w:rPr>
                <w:rFonts w:ascii="Calibri" w:hAnsi="Calibri" w:cs="Calibri"/>
                <w:i/>
                <w:color w:val="222222"/>
                <w:sz w:val="20"/>
                <w:szCs w:val="20"/>
                <w:shd w:val="clear" w:color="auto" w:fill="FFFFFF"/>
              </w:rPr>
              <w:lastRenderedPageBreak/>
              <w:t>Join us to learn the 7 secrets of leadership Ender developed during his time at Battle and Command schools. See how his leadership lessons can be applied to your professional growth, development, and perspective as a leader in your company and projects. Even if you are not ready to step from the shadows yet, these lessons will improve your work as a key contributor and facilitate your path to future leadership.</w:t>
            </w:r>
          </w:p>
        </w:tc>
      </w:tr>
      <w:tr w:rsidR="003B53CE" w:rsidRPr="00866107" w14:paraId="401E72D0" w14:textId="77777777" w:rsidTr="61BBEADB">
        <w:trPr>
          <w:trHeight w:val="1277"/>
        </w:trPr>
        <w:tc>
          <w:tcPr>
            <w:tcW w:w="1710" w:type="dxa"/>
          </w:tcPr>
          <w:p w14:paraId="1F67817C" w14:textId="77777777" w:rsidR="003B53CE" w:rsidRPr="00734E91" w:rsidRDefault="003B53CE" w:rsidP="003B53CE">
            <w:pPr>
              <w:spacing w:before="60" w:after="0" w:line="240" w:lineRule="auto"/>
              <w:rPr>
                <w:rFonts w:cs="Arial"/>
                <w:sz w:val="20"/>
                <w:szCs w:val="20"/>
              </w:rPr>
            </w:pPr>
            <w:r w:rsidRPr="00734E91">
              <w:rPr>
                <w:rFonts w:ascii="Arial" w:eastAsia="Arial" w:hAnsi="Arial" w:cs="Arial"/>
                <w:sz w:val="20"/>
                <w:szCs w:val="20"/>
              </w:rPr>
              <w:lastRenderedPageBreak/>
              <w:t>Breakout Session</w:t>
            </w:r>
          </w:p>
        </w:tc>
        <w:tc>
          <w:tcPr>
            <w:tcW w:w="9090" w:type="dxa"/>
          </w:tcPr>
          <w:p w14:paraId="57E4D492" w14:textId="5CC8650B" w:rsidR="003B53CE" w:rsidRPr="00571FFA" w:rsidRDefault="00E70787" w:rsidP="003B53CE">
            <w:pPr>
              <w:spacing w:after="0" w:line="240" w:lineRule="auto"/>
              <w:rPr>
                <w:b/>
                <w:sz w:val="20"/>
                <w:szCs w:val="20"/>
              </w:rPr>
            </w:pPr>
            <w:r>
              <w:rPr>
                <w:b/>
                <w:bCs/>
                <w:sz w:val="20"/>
                <w:szCs w:val="20"/>
              </w:rPr>
              <w:t>Paula Bell – The Dojo of Collaboration</w:t>
            </w:r>
          </w:p>
          <w:p w14:paraId="3F5CD2FF" w14:textId="62825BA9" w:rsidR="003B53CE" w:rsidRPr="00DD3E06" w:rsidRDefault="00C37993" w:rsidP="003B53CE">
            <w:pPr>
              <w:spacing w:after="0" w:line="240" w:lineRule="auto"/>
              <w:rPr>
                <w:rFonts w:cstheme="minorHAnsi"/>
                <w:i/>
                <w:sz w:val="20"/>
                <w:szCs w:val="20"/>
              </w:rPr>
            </w:pPr>
            <w:r w:rsidRPr="00DD3E06">
              <w:rPr>
                <w:rFonts w:cstheme="minorHAnsi"/>
                <w:i/>
                <w:color w:val="222222"/>
                <w:sz w:val="20"/>
                <w:szCs w:val="20"/>
                <w:shd w:val="clear" w:color="auto" w:fill="FFFFFF"/>
              </w:rPr>
              <w:t>In martial arts the dojo is a respected training facility for the art. Everyone has to be respectful to the instructor and their fellow classmates. In the dojo the students are there to learn the techniques, with precision, so it can be applied if there is ever a need to use it for self protection. The students have to work together to sharpen their techniques and skills, and rely on each other to help grow in the art. The ultimate goal is that everyone is developing their techniques and skill sets to perform the art to perfection when needed.</w:t>
            </w:r>
            <w:r w:rsidRPr="00DD3E06">
              <w:rPr>
                <w:rFonts w:cstheme="minorHAnsi"/>
                <w:i/>
                <w:color w:val="222222"/>
                <w:sz w:val="20"/>
                <w:szCs w:val="20"/>
              </w:rPr>
              <w:br/>
            </w:r>
            <w:r w:rsidRPr="00DD3E06">
              <w:rPr>
                <w:rFonts w:cstheme="minorHAnsi"/>
                <w:i/>
                <w:color w:val="222222"/>
                <w:sz w:val="20"/>
                <w:szCs w:val="20"/>
              </w:rPr>
              <w:br/>
            </w:r>
            <w:r w:rsidRPr="00DD3E06">
              <w:rPr>
                <w:rFonts w:cstheme="minorHAnsi"/>
                <w:i/>
                <w:color w:val="222222"/>
                <w:sz w:val="20"/>
                <w:szCs w:val="20"/>
                <w:shd w:val="clear" w:color="auto" w:fill="FFFFFF"/>
              </w:rPr>
              <w:t>The same is needed to effectively collaborate. In order to transform businesses with powerful solutions individuals must work together. The powerful solutions come from the diversity of the team. However, with diversity can come challenges as you are interacting with different personalities, perspectives and mindsets. However, you must find a way to work together to ultimately reach the goal at hand. By working with each other, such as you do in the dojo, you are sharpening each other and leveraging each other's skills to transform your business.</w:t>
            </w:r>
            <w:r w:rsidRPr="00DD3E06">
              <w:rPr>
                <w:rFonts w:cstheme="minorHAnsi"/>
                <w:i/>
                <w:color w:val="222222"/>
                <w:sz w:val="20"/>
                <w:szCs w:val="20"/>
              </w:rPr>
              <w:br/>
            </w:r>
            <w:r w:rsidRPr="00DD3E06">
              <w:rPr>
                <w:rFonts w:cstheme="minorHAnsi"/>
                <w:i/>
                <w:color w:val="222222"/>
                <w:sz w:val="20"/>
                <w:szCs w:val="20"/>
              </w:rPr>
              <w:br/>
            </w:r>
            <w:r w:rsidRPr="00DD3E06">
              <w:rPr>
                <w:rFonts w:cstheme="minorHAnsi"/>
                <w:i/>
                <w:color w:val="222222"/>
                <w:sz w:val="20"/>
                <w:szCs w:val="20"/>
                <w:shd w:val="clear" w:color="auto" w:fill="FFFFFF"/>
              </w:rPr>
              <w:t>This interactive session will leverage martial arts, videos and exercises to demonstrate how to effectively collaborate to build powerful solutions for your organization.</w:t>
            </w:r>
          </w:p>
        </w:tc>
      </w:tr>
      <w:tr w:rsidR="003B53CE" w:rsidRPr="00866107" w14:paraId="19C1A1EA" w14:textId="77777777" w:rsidTr="61BBEADB">
        <w:tc>
          <w:tcPr>
            <w:tcW w:w="1710" w:type="dxa"/>
          </w:tcPr>
          <w:p w14:paraId="2667DD10" w14:textId="77777777" w:rsidR="003B53CE" w:rsidRPr="00734E91" w:rsidRDefault="003B53CE"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73D973D1" w14:textId="0693EEE2" w:rsidR="003B53CE" w:rsidRPr="00571FFA" w:rsidRDefault="00E70787" w:rsidP="003B53CE">
            <w:pPr>
              <w:spacing w:after="0" w:line="240" w:lineRule="auto"/>
              <w:rPr>
                <w:rFonts w:cs="Arial"/>
                <w:i/>
                <w:color w:val="222222"/>
                <w:sz w:val="20"/>
                <w:szCs w:val="20"/>
                <w:lang w:val="en"/>
              </w:rPr>
            </w:pPr>
            <w:r>
              <w:rPr>
                <w:b/>
                <w:bCs/>
                <w:sz w:val="20"/>
                <w:szCs w:val="20"/>
              </w:rPr>
              <w:t>Ronald Ross – Engineering Business Knowledge</w:t>
            </w:r>
          </w:p>
          <w:p w14:paraId="33731BF6" w14:textId="6B61134A" w:rsidR="003B53CE" w:rsidRPr="000A6A9F" w:rsidRDefault="00B22A56" w:rsidP="003B53CE">
            <w:pPr>
              <w:spacing w:after="0" w:line="240" w:lineRule="auto"/>
              <w:rPr>
                <w:rFonts w:ascii="Calibri" w:hAnsi="Calibri" w:cs="Calibri"/>
                <w:i/>
                <w:sz w:val="20"/>
                <w:szCs w:val="20"/>
              </w:rPr>
            </w:pPr>
            <w:r w:rsidRPr="000A6A9F">
              <w:rPr>
                <w:rFonts w:ascii="Calibri" w:hAnsi="Calibri" w:cs="Calibri"/>
                <w:i/>
                <w:color w:val="222222"/>
                <w:sz w:val="20"/>
                <w:szCs w:val="20"/>
                <w:shd w:val="clear" w:color="auto" w:fill="FFFFFF"/>
              </w:rPr>
              <w:t xml:space="preserve">Today’s world turns on knowledge. To enable meaningful business </w:t>
            </w:r>
            <w:r w:rsidR="00DD3E06" w:rsidRPr="000A6A9F">
              <w:rPr>
                <w:rFonts w:ascii="Calibri" w:hAnsi="Calibri" w:cs="Calibri"/>
                <w:i/>
                <w:color w:val="222222"/>
                <w:sz w:val="20"/>
                <w:szCs w:val="20"/>
                <w:shd w:val="clear" w:color="auto" w:fill="FFFFFF"/>
              </w:rPr>
              <w:t>transformation,</w:t>
            </w:r>
            <w:r w:rsidRPr="000A6A9F">
              <w:rPr>
                <w:rFonts w:ascii="Calibri" w:hAnsi="Calibri" w:cs="Calibri"/>
                <w:i/>
                <w:color w:val="222222"/>
                <w:sz w:val="20"/>
                <w:szCs w:val="20"/>
                <w:shd w:val="clear" w:color="auto" w:fill="FFFFFF"/>
              </w:rPr>
              <w:t xml:space="preserve"> we must learn to engineer and reuse that knowledge.</w:t>
            </w:r>
            <w:r w:rsidRPr="000A6A9F">
              <w:rPr>
                <w:rFonts w:ascii="Calibri" w:hAnsi="Calibri" w:cs="Calibri"/>
                <w:i/>
                <w:color w:val="222222"/>
                <w:sz w:val="20"/>
                <w:szCs w:val="20"/>
              </w:rPr>
              <w:br/>
            </w:r>
            <w:r w:rsidRPr="000A6A9F">
              <w:rPr>
                <w:rFonts w:ascii="Calibri" w:hAnsi="Calibri" w:cs="Calibri"/>
                <w:i/>
                <w:color w:val="222222"/>
                <w:sz w:val="20"/>
                <w:szCs w:val="20"/>
              </w:rPr>
              <w:br/>
            </w:r>
            <w:r w:rsidRPr="000A6A9F">
              <w:rPr>
                <w:rFonts w:ascii="Calibri" w:hAnsi="Calibri" w:cs="Calibri"/>
                <w:i/>
                <w:color w:val="222222"/>
                <w:sz w:val="20"/>
                <w:szCs w:val="20"/>
                <w:shd w:val="clear" w:color="auto" w:fill="FFFFFF"/>
              </w:rPr>
              <w:t>We don’t do that very well today. We re-invent, re-specify and re-design operational business knowledge essentially from scratch on each new project. We spend little or no time thinking about how to re-use it, or how to leverage it to reduce the start-up cost and risk of other projects. Nothing agile about that! </w:t>
            </w:r>
            <w:r w:rsidRPr="000A6A9F">
              <w:rPr>
                <w:rFonts w:ascii="Calibri" w:hAnsi="Calibri" w:cs="Calibri"/>
                <w:i/>
                <w:color w:val="222222"/>
                <w:sz w:val="20"/>
                <w:szCs w:val="20"/>
              </w:rPr>
              <w:br/>
            </w:r>
            <w:r w:rsidRPr="000A6A9F">
              <w:rPr>
                <w:rFonts w:ascii="Calibri" w:hAnsi="Calibri" w:cs="Calibri"/>
                <w:i/>
                <w:color w:val="222222"/>
                <w:sz w:val="20"/>
                <w:szCs w:val="20"/>
              </w:rPr>
              <w:br/>
            </w:r>
            <w:r w:rsidRPr="000A6A9F">
              <w:rPr>
                <w:rFonts w:ascii="Calibri" w:hAnsi="Calibri" w:cs="Calibri"/>
                <w:i/>
                <w:color w:val="222222"/>
                <w:sz w:val="20"/>
                <w:szCs w:val="20"/>
                <w:shd w:val="clear" w:color="auto" w:fill="FFFFFF"/>
              </w:rPr>
              <w:t>Learn what achieving true business agility requires, and the techniques you need to achieve it.</w:t>
            </w:r>
          </w:p>
        </w:tc>
      </w:tr>
      <w:tr w:rsidR="003B53CE" w:rsidRPr="00866107" w14:paraId="6B1CF3A4" w14:textId="77777777" w:rsidTr="61BBEADB">
        <w:tc>
          <w:tcPr>
            <w:tcW w:w="1710" w:type="dxa"/>
          </w:tcPr>
          <w:p w14:paraId="4123AB3A" w14:textId="77777777" w:rsidR="003B53CE" w:rsidRPr="00734E91" w:rsidRDefault="003B53CE"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71EAF0C3" w14:textId="6E946D90" w:rsidR="003B53CE" w:rsidRPr="00571FFA" w:rsidRDefault="00DE4B21" w:rsidP="003B53CE">
            <w:pPr>
              <w:spacing w:after="0" w:line="240" w:lineRule="auto"/>
              <w:rPr>
                <w:b/>
                <w:sz w:val="20"/>
                <w:szCs w:val="20"/>
              </w:rPr>
            </w:pPr>
            <w:r>
              <w:rPr>
                <w:b/>
                <w:bCs/>
                <w:sz w:val="20"/>
                <w:szCs w:val="20"/>
              </w:rPr>
              <w:t>Jennifer</w:t>
            </w:r>
            <w:r w:rsidR="007166DF">
              <w:rPr>
                <w:b/>
                <w:bCs/>
                <w:sz w:val="20"/>
                <w:szCs w:val="20"/>
              </w:rPr>
              <w:t xml:space="preserve"> Battan </w:t>
            </w:r>
            <w:r w:rsidR="00AC0F42">
              <w:rPr>
                <w:b/>
                <w:bCs/>
                <w:sz w:val="20"/>
                <w:szCs w:val="20"/>
              </w:rPr>
              <w:t>–</w:t>
            </w:r>
            <w:r w:rsidR="007166DF">
              <w:rPr>
                <w:b/>
                <w:bCs/>
                <w:sz w:val="20"/>
                <w:szCs w:val="20"/>
              </w:rPr>
              <w:t xml:space="preserve"> </w:t>
            </w:r>
            <w:r w:rsidR="00AC0F42">
              <w:rPr>
                <w:b/>
                <w:bCs/>
                <w:sz w:val="20"/>
                <w:szCs w:val="20"/>
              </w:rPr>
              <w:t>Collaborate Like a Pirate</w:t>
            </w:r>
          </w:p>
          <w:p w14:paraId="3EB7A7F8" w14:textId="7E493A97" w:rsidR="003B53CE" w:rsidRPr="009D35AF" w:rsidRDefault="00D12D0C" w:rsidP="003B53CE">
            <w:pPr>
              <w:spacing w:after="0" w:line="240" w:lineRule="auto"/>
              <w:rPr>
                <w:rFonts w:ascii="Calibri" w:hAnsi="Calibri" w:cs="Calibri"/>
                <w:i/>
                <w:sz w:val="20"/>
                <w:szCs w:val="20"/>
              </w:rPr>
            </w:pPr>
            <w:r w:rsidRPr="009D35AF">
              <w:rPr>
                <w:rFonts w:ascii="Calibri" w:hAnsi="Calibri" w:cs="Calibri"/>
                <w:i/>
                <w:color w:val="222222"/>
                <w:sz w:val="20"/>
                <w:szCs w:val="20"/>
                <w:shd w:val="clear" w:color="auto" w:fill="FFFFFF"/>
              </w:rPr>
              <w:t>"Going Agile" is all the rage; focused teams delivering with rapidly increasing velocity. Many teams get tripped up by titles and processes that are hard-wired into how we do work. How can teams break away from the old structure to deliver truly innovative solutions? Become pirates. No throat slitting or eye patches necessary, but six simple concepts to help us collaborate effectively without creating chaos. Hoist a pirate flag and we'll explore the monsters that lurk below, discover a new PIRATE code and unlock practical strategies to build success and team momentum.</w:t>
            </w:r>
          </w:p>
        </w:tc>
      </w:tr>
      <w:tr w:rsidR="003B53CE" w:rsidRPr="00866107" w14:paraId="5D41CE84" w14:textId="77777777" w:rsidTr="61BBEADB">
        <w:tc>
          <w:tcPr>
            <w:tcW w:w="1710" w:type="dxa"/>
          </w:tcPr>
          <w:p w14:paraId="57E83363" w14:textId="77777777" w:rsidR="003B53CE" w:rsidRPr="00734E91" w:rsidRDefault="003B53CE"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0173A3C9" w14:textId="64F9FA6C" w:rsidR="003B53CE" w:rsidRPr="00571FFA" w:rsidRDefault="00AC0F42" w:rsidP="003B53CE">
            <w:pPr>
              <w:spacing w:after="0" w:line="240" w:lineRule="auto"/>
              <w:rPr>
                <w:b/>
                <w:sz w:val="20"/>
                <w:szCs w:val="20"/>
              </w:rPr>
            </w:pPr>
            <w:r>
              <w:rPr>
                <w:b/>
                <w:bCs/>
                <w:sz w:val="20"/>
                <w:szCs w:val="20"/>
              </w:rPr>
              <w:t>Brandon Carlson – Visualization for Fun and Profit: Step up your Game</w:t>
            </w:r>
          </w:p>
          <w:p w14:paraId="3EBF0B49" w14:textId="6ED6560F" w:rsidR="003B53CE" w:rsidRPr="007E182E" w:rsidRDefault="001C1A23" w:rsidP="003B53CE">
            <w:pPr>
              <w:spacing w:after="0" w:line="240" w:lineRule="auto"/>
              <w:rPr>
                <w:rFonts w:ascii="Calibri" w:hAnsi="Calibri" w:cs="Calibri"/>
                <w:i/>
                <w:sz w:val="20"/>
                <w:szCs w:val="20"/>
              </w:rPr>
            </w:pPr>
            <w:r w:rsidRPr="007E182E">
              <w:rPr>
                <w:rFonts w:ascii="Calibri" w:hAnsi="Calibri" w:cs="Calibri"/>
                <w:i/>
                <w:color w:val="222222"/>
                <w:sz w:val="20"/>
                <w:szCs w:val="20"/>
                <w:shd w:val="clear" w:color="auto" w:fill="FFFFFF"/>
              </w:rPr>
              <w:t>You've probably heard that you can't improve what you can't measure and, over the years, teams have used various techniques to make the invisible visible. From ERDs to burndown charts, making things visible is a core component of the continuous improvement process. Brandon says that even with all this visibility, much of the data surrounding how you work is either not captured or not visible, and thus represents a great opportunity for improvement. Imagine your management team tells you that your velocity is too low. Why is it too low, and what can you do about it? Brandon shares one team’s surprising answer to that question when they analyzed previously invisible data. How do you know what the highest risk areas of the system are for enabling the most cost effective regression test strategy? You'll get that answer, too. It's all there, tucked away where no one can see.</w:t>
            </w:r>
          </w:p>
        </w:tc>
      </w:tr>
      <w:tr w:rsidR="003B53CE" w:rsidRPr="00866107" w14:paraId="4C2CC169" w14:textId="77777777" w:rsidTr="61BBEADB">
        <w:tc>
          <w:tcPr>
            <w:tcW w:w="1710" w:type="dxa"/>
          </w:tcPr>
          <w:p w14:paraId="6EFA6E69" w14:textId="551C0344" w:rsidR="003B53CE" w:rsidRPr="00734E91" w:rsidRDefault="003B53CE" w:rsidP="003B53CE">
            <w:pPr>
              <w:spacing w:before="60" w:after="0" w:line="240" w:lineRule="auto"/>
              <w:rPr>
                <w:rFonts w:ascii="Arial" w:eastAsia="Arial" w:hAnsi="Arial" w:cs="Arial"/>
                <w:sz w:val="20"/>
                <w:szCs w:val="20"/>
              </w:rPr>
            </w:pPr>
            <w:r w:rsidRPr="00734E91">
              <w:rPr>
                <w:rFonts w:ascii="Arial" w:eastAsia="Arial" w:hAnsi="Arial" w:cs="Arial"/>
                <w:sz w:val="20"/>
                <w:szCs w:val="20"/>
              </w:rPr>
              <w:lastRenderedPageBreak/>
              <w:t>Breakout Session</w:t>
            </w:r>
          </w:p>
        </w:tc>
        <w:tc>
          <w:tcPr>
            <w:tcW w:w="9090" w:type="dxa"/>
          </w:tcPr>
          <w:p w14:paraId="02B83D19" w14:textId="381616E0" w:rsidR="003B53CE" w:rsidRPr="00571FFA" w:rsidRDefault="00AE23CC" w:rsidP="003B53CE">
            <w:pPr>
              <w:spacing w:after="0" w:line="240" w:lineRule="auto"/>
              <w:rPr>
                <w:b/>
                <w:sz w:val="20"/>
                <w:szCs w:val="20"/>
              </w:rPr>
            </w:pPr>
            <w:r>
              <w:rPr>
                <w:b/>
                <w:bCs/>
                <w:sz w:val="20"/>
                <w:szCs w:val="20"/>
              </w:rPr>
              <w:t>Tom Henricksen – Techno Leaders</w:t>
            </w:r>
          </w:p>
          <w:p w14:paraId="186A96ED" w14:textId="413B40CE" w:rsidR="003B53CE" w:rsidRPr="00B85832" w:rsidRDefault="00D61394" w:rsidP="003B53CE">
            <w:pPr>
              <w:spacing w:after="0" w:line="240" w:lineRule="auto"/>
              <w:rPr>
                <w:rFonts w:cstheme="minorHAnsi"/>
                <w:b/>
                <w:bCs/>
                <w:i/>
                <w:sz w:val="20"/>
                <w:szCs w:val="20"/>
              </w:rPr>
            </w:pPr>
            <w:r w:rsidRPr="00B85832">
              <w:rPr>
                <w:rFonts w:cstheme="minorHAnsi"/>
                <w:i/>
                <w:color w:val="222222"/>
                <w:sz w:val="20"/>
                <w:szCs w:val="20"/>
                <w:shd w:val="clear" w:color="auto" w:fill="FFFFFF"/>
              </w:rPr>
              <w:t>Leading teams of technology professionals takes a mix of leadership and technical understanding. In this book we will step you through the process of how you can take your technology position and become a leader in your field.</w:t>
            </w:r>
          </w:p>
        </w:tc>
      </w:tr>
      <w:tr w:rsidR="003B53CE" w:rsidRPr="00866107" w14:paraId="6B4C2235" w14:textId="77777777" w:rsidTr="61BBEADB">
        <w:tc>
          <w:tcPr>
            <w:tcW w:w="1710" w:type="dxa"/>
          </w:tcPr>
          <w:p w14:paraId="306D1B3D" w14:textId="1E3DE96D" w:rsidR="003B53CE" w:rsidRPr="00734E91" w:rsidRDefault="003B53CE" w:rsidP="003B53CE">
            <w:pPr>
              <w:spacing w:before="60" w:after="0" w:line="240" w:lineRule="auto"/>
              <w:rPr>
                <w:rFonts w:ascii="Arial" w:eastAsia="Arial" w:hAnsi="Arial" w:cs="Arial"/>
                <w:sz w:val="20"/>
                <w:szCs w:val="20"/>
              </w:rPr>
            </w:pPr>
            <w:r w:rsidRPr="00734E91">
              <w:rPr>
                <w:rFonts w:ascii="Arial" w:eastAsia="Arial" w:hAnsi="Arial" w:cs="Arial"/>
                <w:sz w:val="20"/>
                <w:szCs w:val="20"/>
              </w:rPr>
              <w:t>Breakout Session</w:t>
            </w:r>
          </w:p>
        </w:tc>
        <w:tc>
          <w:tcPr>
            <w:tcW w:w="9090" w:type="dxa"/>
          </w:tcPr>
          <w:p w14:paraId="50ABA959" w14:textId="318D3714" w:rsidR="003B53CE" w:rsidRPr="00A25AEC" w:rsidRDefault="002C7373" w:rsidP="003B53CE">
            <w:pPr>
              <w:spacing w:after="0" w:line="240" w:lineRule="auto"/>
              <w:rPr>
                <w:rFonts w:ascii="Calibri" w:hAnsi="Calibri" w:cs="Calibri"/>
                <w:b/>
                <w:i/>
                <w:sz w:val="20"/>
                <w:szCs w:val="20"/>
              </w:rPr>
            </w:pPr>
            <w:r w:rsidRPr="00A25AEC">
              <w:rPr>
                <w:rFonts w:ascii="Calibri" w:hAnsi="Calibri" w:cs="Calibri"/>
                <w:b/>
                <w:bCs/>
                <w:i/>
                <w:sz w:val="20"/>
                <w:szCs w:val="20"/>
              </w:rPr>
              <w:t>Sinikka Waugh – 5 Things BA’s Should be doing right now</w:t>
            </w:r>
          </w:p>
          <w:p w14:paraId="64BABF5C" w14:textId="2E19FF7B" w:rsidR="003B53CE" w:rsidRPr="00A25AEC" w:rsidRDefault="00D47CB6" w:rsidP="003B53CE">
            <w:pPr>
              <w:spacing w:after="0" w:line="240" w:lineRule="auto"/>
              <w:rPr>
                <w:rFonts w:ascii="Calibri" w:hAnsi="Calibri" w:cs="Calibri"/>
                <w:b/>
                <w:bCs/>
                <w:i/>
                <w:sz w:val="20"/>
                <w:szCs w:val="20"/>
              </w:rPr>
            </w:pPr>
            <w:r w:rsidRPr="00A25AEC">
              <w:rPr>
                <w:rFonts w:ascii="Calibri" w:hAnsi="Calibri" w:cs="Calibri"/>
                <w:i/>
                <w:color w:val="222222"/>
                <w:sz w:val="20"/>
                <w:szCs w:val="20"/>
                <w:shd w:val="clear" w:color="auto" w:fill="FFFFFF"/>
              </w:rPr>
              <w:t>The role of the business analyst undergoes constant evolution in order to keep up with new technology and the changing needs of our business partners. The age-old adage that what got us here won’t get us to what’s next applies to BA's just as much as it does to anyone else. With that in mind, and with the recent release of the BABOK 3.0, now is the perfect time to engage in a global discussion about what business analysis really means. This session seeks to further that conversation by exploring 5 simple (but not always easy!) things BA's everywhere need to do right now.</w:t>
            </w:r>
            <w:r w:rsidRPr="00A25AEC">
              <w:rPr>
                <w:rFonts w:ascii="Calibri" w:hAnsi="Calibri" w:cs="Calibri"/>
                <w:i/>
                <w:color w:val="222222"/>
                <w:sz w:val="20"/>
                <w:szCs w:val="20"/>
              </w:rPr>
              <w:br/>
            </w:r>
            <w:r w:rsidRPr="00A25AEC">
              <w:rPr>
                <w:rFonts w:ascii="Calibri" w:hAnsi="Calibri" w:cs="Calibri"/>
                <w:i/>
                <w:color w:val="222222"/>
                <w:sz w:val="20"/>
                <w:szCs w:val="20"/>
              </w:rPr>
              <w:br/>
            </w:r>
            <w:r w:rsidRPr="00A25AEC">
              <w:rPr>
                <w:rFonts w:ascii="Calibri" w:hAnsi="Calibri" w:cs="Calibri"/>
                <w:i/>
                <w:color w:val="222222"/>
                <w:sz w:val="20"/>
                <w:szCs w:val="20"/>
                <w:shd w:val="clear" w:color="auto" w:fill="FFFFFF"/>
              </w:rPr>
              <w:t>1. Practice. We are practicing BA's who value continuous improvement</w:t>
            </w:r>
            <w:r w:rsidRPr="00A25AEC">
              <w:rPr>
                <w:rFonts w:ascii="Calibri" w:hAnsi="Calibri" w:cs="Calibri"/>
                <w:i/>
                <w:color w:val="222222"/>
                <w:sz w:val="20"/>
                <w:szCs w:val="20"/>
              </w:rPr>
              <w:br/>
            </w:r>
            <w:r w:rsidRPr="00A25AEC">
              <w:rPr>
                <w:rFonts w:ascii="Calibri" w:hAnsi="Calibri" w:cs="Calibri"/>
                <w:i/>
                <w:color w:val="222222"/>
                <w:sz w:val="20"/>
                <w:szCs w:val="20"/>
                <w:shd w:val="clear" w:color="auto" w:fill="FFFFFF"/>
              </w:rPr>
              <w:t>2. Enable change. We need to “get” how and why change is happening in our business, and understand what it means to our business partners.</w:t>
            </w:r>
            <w:r w:rsidRPr="00A25AEC">
              <w:rPr>
                <w:rFonts w:ascii="Calibri" w:hAnsi="Calibri" w:cs="Calibri"/>
                <w:i/>
                <w:color w:val="222222"/>
                <w:sz w:val="20"/>
                <w:szCs w:val="20"/>
              </w:rPr>
              <w:br/>
            </w:r>
            <w:r w:rsidRPr="00A25AEC">
              <w:rPr>
                <w:rFonts w:ascii="Calibri" w:hAnsi="Calibri" w:cs="Calibri"/>
                <w:i/>
                <w:color w:val="222222"/>
                <w:sz w:val="20"/>
                <w:szCs w:val="20"/>
                <w:shd w:val="clear" w:color="auto" w:fill="FFFFFF"/>
              </w:rPr>
              <w:t>3. Identify Needs &amp; Solutions. We must stay current with solution options on the horizon, without losing sight of our commitment to ferret out the true need.</w:t>
            </w:r>
            <w:r w:rsidRPr="00A25AEC">
              <w:rPr>
                <w:rFonts w:ascii="Calibri" w:hAnsi="Calibri" w:cs="Calibri"/>
                <w:i/>
                <w:color w:val="222222"/>
                <w:sz w:val="20"/>
                <w:szCs w:val="20"/>
              </w:rPr>
              <w:br/>
            </w:r>
            <w:r w:rsidRPr="00A25AEC">
              <w:rPr>
                <w:rFonts w:ascii="Calibri" w:hAnsi="Calibri" w:cs="Calibri"/>
                <w:i/>
                <w:color w:val="222222"/>
                <w:sz w:val="20"/>
                <w:szCs w:val="20"/>
                <w:shd w:val="clear" w:color="auto" w:fill="FFFFFF"/>
              </w:rPr>
              <w:t>4. Recommend. We continue to hone our ability to influence – not just to suggest, but to recommend – and have our recommendations truly enable the business.</w:t>
            </w:r>
            <w:r w:rsidRPr="00A25AEC">
              <w:rPr>
                <w:rFonts w:ascii="Calibri" w:hAnsi="Calibri" w:cs="Calibri"/>
                <w:i/>
                <w:color w:val="222222"/>
                <w:sz w:val="20"/>
                <w:szCs w:val="20"/>
              </w:rPr>
              <w:br/>
            </w:r>
            <w:r w:rsidRPr="00A25AEC">
              <w:rPr>
                <w:rFonts w:ascii="Calibri" w:hAnsi="Calibri" w:cs="Calibri"/>
                <w:i/>
                <w:color w:val="222222"/>
                <w:sz w:val="20"/>
                <w:szCs w:val="20"/>
                <w:shd w:val="clear" w:color="auto" w:fill="FFFFFF"/>
              </w:rPr>
              <w:t>5. Know Tasks and Techniques. We are expected to know the tools of our trade, the techniques that have served us well, and to continue to keep our skills fresh and ever-expanding.</w:t>
            </w:r>
          </w:p>
        </w:tc>
      </w:tr>
      <w:tr w:rsidR="003B53CE" w:rsidRPr="00866107" w14:paraId="070A2984" w14:textId="77777777" w:rsidTr="61BBEADB">
        <w:tc>
          <w:tcPr>
            <w:tcW w:w="1710" w:type="dxa"/>
          </w:tcPr>
          <w:p w14:paraId="7988F92F" w14:textId="10FB16CD" w:rsidR="003B53CE" w:rsidRPr="00734E91" w:rsidRDefault="00B36D4D"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56CFCBFB" w14:textId="76ADA28B" w:rsidR="003B53CE" w:rsidRPr="00967C55" w:rsidRDefault="002C7373" w:rsidP="003B53CE">
            <w:pPr>
              <w:spacing w:after="0" w:line="240" w:lineRule="auto"/>
              <w:rPr>
                <w:b/>
                <w:sz w:val="20"/>
                <w:szCs w:val="20"/>
              </w:rPr>
            </w:pPr>
            <w:r>
              <w:rPr>
                <w:b/>
                <w:bCs/>
                <w:sz w:val="20"/>
                <w:szCs w:val="20"/>
              </w:rPr>
              <w:t>Jennifer Battan – What Color is Your Thinking Cap</w:t>
            </w:r>
          </w:p>
          <w:p w14:paraId="3AFFA8C2" w14:textId="1169A216" w:rsidR="003B53CE" w:rsidRPr="000F6AC5" w:rsidRDefault="00C7479C" w:rsidP="003B53CE">
            <w:pPr>
              <w:tabs>
                <w:tab w:val="left" w:pos="1110"/>
              </w:tabs>
              <w:spacing w:after="0" w:line="240" w:lineRule="auto"/>
              <w:rPr>
                <w:rFonts w:ascii="Calibri" w:hAnsi="Calibri" w:cs="Calibri"/>
                <w:i/>
                <w:sz w:val="20"/>
                <w:szCs w:val="20"/>
              </w:rPr>
            </w:pPr>
            <w:r w:rsidRPr="000F6AC5">
              <w:rPr>
                <w:rFonts w:ascii="Calibri" w:hAnsi="Calibri" w:cs="Calibri"/>
                <w:i/>
                <w:color w:val="222222"/>
                <w:sz w:val="20"/>
                <w:szCs w:val="20"/>
                <w:shd w:val="clear" w:color="auto" w:fill="FFFFFF"/>
              </w:rPr>
              <w:t>Did you leave your last requirements elicitation session exhausted from trying to keep the conversation on track? Did the group lose focus as different ideas or concerns were brought up? There is hope! You can improve your facilitation methods by focusing the way your stakeholders think. By applying an innovative thinking method called the Six Thinking Hats BAs can focus the conversations and lead your team to analyze problems more effectively and generate innovative solutions.</w:t>
            </w:r>
            <w:r w:rsidRPr="000F6AC5">
              <w:rPr>
                <w:rFonts w:ascii="Calibri" w:hAnsi="Calibri" w:cs="Calibri"/>
                <w:i/>
                <w:color w:val="222222"/>
                <w:sz w:val="20"/>
                <w:szCs w:val="20"/>
              </w:rPr>
              <w:br/>
            </w:r>
            <w:r w:rsidRPr="000F6AC5">
              <w:rPr>
                <w:rFonts w:ascii="Calibri" w:hAnsi="Calibri" w:cs="Calibri"/>
                <w:i/>
                <w:color w:val="222222"/>
                <w:sz w:val="20"/>
                <w:szCs w:val="20"/>
              </w:rPr>
              <w:br/>
            </w:r>
            <w:r w:rsidRPr="000F6AC5">
              <w:rPr>
                <w:rFonts w:ascii="Calibri" w:hAnsi="Calibri" w:cs="Calibri"/>
                <w:i/>
                <w:color w:val="222222"/>
                <w:sz w:val="20"/>
                <w:szCs w:val="20"/>
                <w:shd w:val="clear" w:color="auto" w:fill="FFFFFF"/>
              </w:rPr>
              <w:t>In this session you’ll:</w:t>
            </w:r>
            <w:r w:rsidRPr="000F6AC5">
              <w:rPr>
                <w:rFonts w:ascii="Calibri" w:hAnsi="Calibri" w:cs="Calibri"/>
                <w:i/>
                <w:color w:val="222222"/>
                <w:sz w:val="20"/>
                <w:szCs w:val="20"/>
              </w:rPr>
              <w:br/>
            </w:r>
            <w:r w:rsidRPr="000F6AC5">
              <w:rPr>
                <w:rFonts w:ascii="Calibri" w:hAnsi="Calibri" w:cs="Calibri"/>
                <w:i/>
                <w:color w:val="222222"/>
                <w:sz w:val="20"/>
                <w:szCs w:val="20"/>
                <w:shd w:val="clear" w:color="auto" w:fill="FFFFFF"/>
              </w:rPr>
              <w:t>• Gain an understanding of parallel thinking using the Six Thinking Hats method.</w:t>
            </w:r>
            <w:r w:rsidRPr="000F6AC5">
              <w:rPr>
                <w:rFonts w:ascii="Calibri" w:hAnsi="Calibri" w:cs="Calibri"/>
                <w:i/>
                <w:color w:val="222222"/>
                <w:sz w:val="20"/>
                <w:szCs w:val="20"/>
              </w:rPr>
              <w:br/>
            </w:r>
            <w:r w:rsidRPr="000F6AC5">
              <w:rPr>
                <w:rFonts w:ascii="Calibri" w:hAnsi="Calibri" w:cs="Calibri"/>
                <w:i/>
                <w:color w:val="222222"/>
                <w:sz w:val="20"/>
                <w:szCs w:val="20"/>
                <w:shd w:val="clear" w:color="auto" w:fill="FFFFFF"/>
              </w:rPr>
              <w:t>• Learn what the Six Thinking Hats mean.</w:t>
            </w:r>
            <w:r w:rsidRPr="000F6AC5">
              <w:rPr>
                <w:rFonts w:ascii="Calibri" w:hAnsi="Calibri" w:cs="Calibri"/>
                <w:i/>
                <w:color w:val="222222"/>
                <w:sz w:val="20"/>
                <w:szCs w:val="20"/>
              </w:rPr>
              <w:br/>
            </w:r>
            <w:r w:rsidRPr="000F6AC5">
              <w:rPr>
                <w:rFonts w:ascii="Calibri" w:hAnsi="Calibri" w:cs="Calibri"/>
                <w:i/>
                <w:color w:val="222222"/>
                <w:sz w:val="20"/>
                <w:szCs w:val="20"/>
                <w:shd w:val="clear" w:color="auto" w:fill="FFFFFF"/>
              </w:rPr>
              <w:t>• Learn how to apply the Six Thinking Hats as a technique for business analysis.</w:t>
            </w:r>
          </w:p>
        </w:tc>
      </w:tr>
      <w:tr w:rsidR="003B53CE" w:rsidRPr="00866107" w14:paraId="057E0D6A" w14:textId="77777777" w:rsidTr="61BBEADB">
        <w:tc>
          <w:tcPr>
            <w:tcW w:w="1710" w:type="dxa"/>
          </w:tcPr>
          <w:p w14:paraId="46925386" w14:textId="54E0B69F" w:rsidR="003B53CE" w:rsidRPr="00734E91" w:rsidRDefault="00B36D4D"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50F76407" w14:textId="19863C62" w:rsidR="003B53CE" w:rsidRPr="00967C55" w:rsidRDefault="005C47B1" w:rsidP="003B53CE">
            <w:pPr>
              <w:spacing w:after="0" w:line="240" w:lineRule="auto"/>
              <w:rPr>
                <w:b/>
                <w:sz w:val="20"/>
                <w:szCs w:val="20"/>
              </w:rPr>
            </w:pPr>
            <w:r>
              <w:rPr>
                <w:b/>
                <w:bCs/>
                <w:sz w:val="20"/>
                <w:szCs w:val="20"/>
              </w:rPr>
              <w:t>Jeff Buboltz &amp; Chad Beier – Agile Metrics</w:t>
            </w:r>
          </w:p>
          <w:p w14:paraId="1E5D37A4" w14:textId="09E79D5F" w:rsidR="003B53CE" w:rsidRPr="00D12D0C" w:rsidRDefault="00E47F58" w:rsidP="003B53CE">
            <w:pPr>
              <w:spacing w:after="0" w:line="240" w:lineRule="auto"/>
              <w:rPr>
                <w:rFonts w:ascii="Calibri" w:hAnsi="Calibri" w:cs="Calibri"/>
                <w:i/>
                <w:sz w:val="20"/>
                <w:szCs w:val="20"/>
              </w:rPr>
            </w:pPr>
            <w:r w:rsidRPr="00D12D0C">
              <w:rPr>
                <w:rFonts w:ascii="Calibri" w:hAnsi="Calibri" w:cs="Calibri"/>
                <w:i/>
                <w:color w:val="222222"/>
                <w:sz w:val="20"/>
                <w:szCs w:val="20"/>
                <w:shd w:val="clear" w:color="auto" w:fill="FFFFFF"/>
              </w:rPr>
              <w:t>The benefits from identifying key agile metrics, like many things, exist on a spectrum. Depending on what we choose to measure the results may provide very little benefit; or worse, contribute to negative impacts on culture and healthy team behaviors.</w:t>
            </w:r>
            <w:r w:rsidRPr="00D12D0C">
              <w:rPr>
                <w:rFonts w:ascii="Calibri" w:hAnsi="Calibri" w:cs="Calibri"/>
                <w:i/>
                <w:color w:val="222222"/>
                <w:sz w:val="20"/>
                <w:szCs w:val="20"/>
              </w:rPr>
              <w:br/>
            </w:r>
            <w:r w:rsidRPr="00D12D0C">
              <w:rPr>
                <w:rFonts w:ascii="Calibri" w:hAnsi="Calibri" w:cs="Calibri"/>
                <w:i/>
                <w:color w:val="222222"/>
                <w:sz w:val="20"/>
                <w:szCs w:val="20"/>
              </w:rPr>
              <w:br/>
            </w:r>
            <w:r w:rsidRPr="00D12D0C">
              <w:rPr>
                <w:rFonts w:ascii="Calibri" w:hAnsi="Calibri" w:cs="Calibri"/>
                <w:i/>
                <w:color w:val="222222"/>
                <w:sz w:val="20"/>
                <w:szCs w:val="20"/>
                <w:shd w:val="clear" w:color="auto" w:fill="FFFFFF"/>
              </w:rPr>
              <w:t>On the other hand, utilizing metrics in a healthy way can be the catalyst for change that many teams and organizations are after as they look to continuously improve their organizational agility.</w:t>
            </w:r>
            <w:r w:rsidRPr="00D12D0C">
              <w:rPr>
                <w:rFonts w:ascii="Calibri" w:hAnsi="Calibri" w:cs="Calibri"/>
                <w:i/>
                <w:color w:val="222222"/>
                <w:sz w:val="20"/>
                <w:szCs w:val="20"/>
              </w:rPr>
              <w:br/>
            </w:r>
            <w:r w:rsidRPr="00D12D0C">
              <w:rPr>
                <w:rFonts w:ascii="Calibri" w:hAnsi="Calibri" w:cs="Calibri"/>
                <w:i/>
                <w:color w:val="222222"/>
                <w:sz w:val="20"/>
                <w:szCs w:val="20"/>
              </w:rPr>
              <w:br/>
            </w:r>
            <w:r w:rsidRPr="00D12D0C">
              <w:rPr>
                <w:rFonts w:ascii="Calibri" w:hAnsi="Calibri" w:cs="Calibri"/>
                <w:i/>
                <w:color w:val="222222"/>
                <w:sz w:val="20"/>
                <w:szCs w:val="20"/>
                <w:shd w:val="clear" w:color="auto" w:fill="FFFFFF"/>
              </w:rPr>
              <w:t>This talk explains how to avoid metrics that lead to negative behaviors and how to use metrics in an effective way to answer business critical questions. (e.g. “when will we be done?”)</w:t>
            </w:r>
          </w:p>
        </w:tc>
      </w:tr>
      <w:tr w:rsidR="003B53CE" w:rsidRPr="00866107" w14:paraId="28605CCA" w14:textId="77777777" w:rsidTr="61BBEADB">
        <w:tc>
          <w:tcPr>
            <w:tcW w:w="1710" w:type="dxa"/>
          </w:tcPr>
          <w:p w14:paraId="0DC83354" w14:textId="78E46C62" w:rsidR="003B53CE" w:rsidRPr="00734E91" w:rsidRDefault="00B36D4D" w:rsidP="003B53CE">
            <w:pPr>
              <w:spacing w:before="60" w:after="0" w:line="240" w:lineRule="auto"/>
              <w:rPr>
                <w:rFonts w:cs="Arial"/>
                <w:sz w:val="20"/>
                <w:szCs w:val="20"/>
              </w:rPr>
            </w:pPr>
            <w:r w:rsidRPr="00734E91">
              <w:rPr>
                <w:rFonts w:ascii="Arial" w:eastAsia="Arial" w:hAnsi="Arial" w:cs="Arial"/>
                <w:sz w:val="20"/>
                <w:szCs w:val="20"/>
              </w:rPr>
              <w:t>Breakout Session</w:t>
            </w:r>
          </w:p>
        </w:tc>
        <w:tc>
          <w:tcPr>
            <w:tcW w:w="9090" w:type="dxa"/>
          </w:tcPr>
          <w:p w14:paraId="06935618" w14:textId="2E806F58" w:rsidR="003B53CE" w:rsidRPr="00967C55" w:rsidRDefault="00F3367D" w:rsidP="003B53CE">
            <w:pPr>
              <w:spacing w:after="0" w:line="240" w:lineRule="auto"/>
              <w:rPr>
                <w:b/>
                <w:sz w:val="20"/>
                <w:szCs w:val="20"/>
              </w:rPr>
            </w:pPr>
            <w:r>
              <w:rPr>
                <w:b/>
                <w:bCs/>
                <w:sz w:val="20"/>
                <w:szCs w:val="20"/>
              </w:rPr>
              <w:t xml:space="preserve">Paula Bell – </w:t>
            </w:r>
            <w:r w:rsidR="00AE46C5">
              <w:rPr>
                <w:b/>
                <w:bCs/>
                <w:sz w:val="20"/>
                <w:szCs w:val="20"/>
              </w:rPr>
              <w:t>The K</w:t>
            </w:r>
            <w:r>
              <w:rPr>
                <w:b/>
                <w:bCs/>
                <w:sz w:val="20"/>
                <w:szCs w:val="20"/>
              </w:rPr>
              <w:t>ata of Change</w:t>
            </w:r>
            <w:r w:rsidR="00AE46C5">
              <w:rPr>
                <w:b/>
                <w:bCs/>
                <w:sz w:val="20"/>
                <w:szCs w:val="20"/>
              </w:rPr>
              <w:t xml:space="preserve"> – How to Flow With the Unknown</w:t>
            </w:r>
          </w:p>
          <w:p w14:paraId="3D09E3D3" w14:textId="11843C77" w:rsidR="003B53CE" w:rsidRPr="0045347F" w:rsidRDefault="00B7767F" w:rsidP="003B53CE">
            <w:pPr>
              <w:spacing w:after="0" w:line="240" w:lineRule="auto"/>
              <w:rPr>
                <w:rFonts w:cstheme="minorHAnsi"/>
                <w:i/>
                <w:sz w:val="20"/>
                <w:szCs w:val="20"/>
              </w:rPr>
            </w:pPr>
            <w:r w:rsidRPr="0045347F">
              <w:rPr>
                <w:rFonts w:cstheme="minorHAnsi"/>
                <w:i/>
                <w:color w:val="222222"/>
                <w:sz w:val="20"/>
                <w:szCs w:val="20"/>
                <w:shd w:val="clear" w:color="auto" w:fill="FFFFFF"/>
              </w:rPr>
              <w:t>The one thing that is constant is change.  Surviving change can sometimes be difficult.  However, not changing is fatal.  Projects exist because of change and we are the change agents to get those projects done.  This presentation will leverage martial arts concepts to help participants survive through change.</w:t>
            </w:r>
          </w:p>
        </w:tc>
      </w:tr>
      <w:tr w:rsidR="003B53CE" w:rsidRPr="00866107" w14:paraId="685F12C4" w14:textId="77777777" w:rsidTr="61BBEADB">
        <w:tc>
          <w:tcPr>
            <w:tcW w:w="1710" w:type="dxa"/>
          </w:tcPr>
          <w:p w14:paraId="66B7F270" w14:textId="0508BD0D" w:rsidR="003B53CE" w:rsidRPr="00734E91" w:rsidRDefault="00B36D4D" w:rsidP="003B53CE">
            <w:pPr>
              <w:spacing w:before="60" w:after="0" w:line="240" w:lineRule="auto"/>
              <w:rPr>
                <w:rFonts w:cs="Arial"/>
                <w:sz w:val="20"/>
                <w:szCs w:val="20"/>
              </w:rPr>
            </w:pPr>
            <w:r w:rsidRPr="00734E91">
              <w:rPr>
                <w:rFonts w:ascii="Arial" w:eastAsia="Arial" w:hAnsi="Arial" w:cs="Arial"/>
                <w:sz w:val="20"/>
                <w:szCs w:val="20"/>
              </w:rPr>
              <w:lastRenderedPageBreak/>
              <w:t>Breakout Session</w:t>
            </w:r>
          </w:p>
        </w:tc>
        <w:tc>
          <w:tcPr>
            <w:tcW w:w="9090" w:type="dxa"/>
          </w:tcPr>
          <w:p w14:paraId="78CA673A" w14:textId="5D640A27" w:rsidR="003B53CE" w:rsidRPr="00967C55" w:rsidRDefault="002035BC" w:rsidP="003B53CE">
            <w:pPr>
              <w:spacing w:after="0" w:line="240" w:lineRule="auto"/>
              <w:rPr>
                <w:b/>
                <w:sz w:val="20"/>
                <w:szCs w:val="20"/>
              </w:rPr>
            </w:pPr>
            <w:r>
              <w:rPr>
                <w:b/>
                <w:bCs/>
                <w:sz w:val="20"/>
                <w:szCs w:val="20"/>
              </w:rPr>
              <w:t xml:space="preserve">Hans Eckman </w:t>
            </w:r>
            <w:r w:rsidR="002413FA">
              <w:rPr>
                <w:b/>
                <w:bCs/>
                <w:sz w:val="20"/>
                <w:szCs w:val="20"/>
              </w:rPr>
              <w:t>–</w:t>
            </w:r>
            <w:r>
              <w:rPr>
                <w:b/>
                <w:bCs/>
                <w:sz w:val="20"/>
                <w:szCs w:val="20"/>
              </w:rPr>
              <w:t xml:space="preserve"> </w:t>
            </w:r>
            <w:r w:rsidR="0045347F">
              <w:rPr>
                <w:b/>
                <w:bCs/>
                <w:sz w:val="20"/>
                <w:szCs w:val="20"/>
              </w:rPr>
              <w:t xml:space="preserve">7 Leadership and Development Lessons from </w:t>
            </w:r>
            <w:r w:rsidR="002413FA">
              <w:rPr>
                <w:b/>
                <w:bCs/>
                <w:sz w:val="20"/>
                <w:szCs w:val="20"/>
              </w:rPr>
              <w:t>Harry Potter</w:t>
            </w:r>
          </w:p>
          <w:p w14:paraId="68420FB3" w14:textId="7E75586F" w:rsidR="003B53CE" w:rsidRPr="002E7494" w:rsidRDefault="00F118F0" w:rsidP="003B53CE">
            <w:pPr>
              <w:spacing w:after="0" w:line="240" w:lineRule="auto"/>
              <w:rPr>
                <w:rFonts w:cstheme="minorHAnsi"/>
                <w:b/>
                <w:i/>
                <w:sz w:val="18"/>
                <w:szCs w:val="17"/>
              </w:rPr>
            </w:pPr>
            <w:r w:rsidRPr="002E7494">
              <w:rPr>
                <w:rFonts w:cstheme="minorHAnsi"/>
                <w:i/>
                <w:color w:val="222222"/>
                <w:sz w:val="20"/>
                <w:szCs w:val="20"/>
                <w:shd w:val="clear" w:color="auto" w:fill="FFFFFF"/>
              </w:rPr>
              <w:t>Do the circumstances make the leader or do great leaders make the circumstances? In J.K. Rowling’s amazing book series, Harry Potter finds himself rejoining the wizarding world only to discover he has a legend to live up to. Each year Harry and friends faced a new series of personal and environmental challenges they had to overcome.</w:t>
            </w:r>
            <w:r w:rsidRPr="002E7494">
              <w:rPr>
                <w:rFonts w:cstheme="minorHAnsi"/>
                <w:i/>
                <w:color w:val="222222"/>
                <w:sz w:val="20"/>
                <w:szCs w:val="20"/>
              </w:rPr>
              <w:br/>
            </w:r>
            <w:r w:rsidRPr="002E7494">
              <w:rPr>
                <w:rFonts w:cstheme="minorHAnsi"/>
                <w:i/>
                <w:color w:val="222222"/>
                <w:sz w:val="20"/>
                <w:szCs w:val="20"/>
              </w:rPr>
              <w:br/>
            </w:r>
            <w:r w:rsidRPr="002E7494">
              <w:rPr>
                <w:rFonts w:cstheme="minorHAnsi"/>
                <w:i/>
                <w:color w:val="222222"/>
                <w:sz w:val="20"/>
                <w:szCs w:val="20"/>
                <w:shd w:val="clear" w:color="auto" w:fill="FFFFFF"/>
              </w:rPr>
              <w:t>Join us to discover seven secrets of leadership, teams, and personal growth from the book series that changed the world. We will discuss pivotal strategies and approaches that Harry used to overcome He Who Must Not Be Named. You will learn how to apply these lessons to your professional journey and personal growth.</w:t>
            </w:r>
          </w:p>
        </w:tc>
      </w:tr>
      <w:tr w:rsidR="003B53CE" w:rsidRPr="00866107" w14:paraId="4C9DDABA" w14:textId="77777777" w:rsidTr="61BBEADB">
        <w:tc>
          <w:tcPr>
            <w:tcW w:w="1710" w:type="dxa"/>
          </w:tcPr>
          <w:p w14:paraId="710011B2" w14:textId="57EFDB20" w:rsidR="003B53CE" w:rsidRPr="00734E91" w:rsidRDefault="00B36D4D" w:rsidP="003B53CE">
            <w:pPr>
              <w:spacing w:before="60" w:after="0" w:line="240" w:lineRule="auto"/>
              <w:rPr>
                <w:rFonts w:ascii="Arial" w:eastAsia="Arial" w:hAnsi="Arial" w:cs="Arial"/>
                <w:sz w:val="20"/>
                <w:szCs w:val="20"/>
              </w:rPr>
            </w:pPr>
            <w:r w:rsidRPr="00734E91">
              <w:rPr>
                <w:rFonts w:ascii="Arial" w:eastAsia="Arial" w:hAnsi="Arial" w:cs="Arial"/>
                <w:sz w:val="20"/>
                <w:szCs w:val="20"/>
              </w:rPr>
              <w:t>Breakout Session</w:t>
            </w:r>
          </w:p>
        </w:tc>
        <w:tc>
          <w:tcPr>
            <w:tcW w:w="9090" w:type="dxa"/>
          </w:tcPr>
          <w:p w14:paraId="3E78041F" w14:textId="01A44050" w:rsidR="003B53CE" w:rsidRPr="00967C55" w:rsidRDefault="002413FA" w:rsidP="003B53CE">
            <w:pPr>
              <w:spacing w:after="0" w:line="240" w:lineRule="auto"/>
              <w:rPr>
                <w:b/>
                <w:sz w:val="20"/>
                <w:szCs w:val="20"/>
              </w:rPr>
            </w:pPr>
            <w:r>
              <w:rPr>
                <w:b/>
                <w:bCs/>
                <w:sz w:val="20"/>
                <w:szCs w:val="20"/>
              </w:rPr>
              <w:t>Chris Garner – Conducting a Successful Family Therapy Session (Retrospective)</w:t>
            </w:r>
          </w:p>
          <w:p w14:paraId="2AB3BE72" w14:textId="1B119134" w:rsidR="003B53CE" w:rsidRPr="00AD57C8" w:rsidRDefault="00222E8B" w:rsidP="003B53CE">
            <w:pPr>
              <w:spacing w:after="0" w:line="240" w:lineRule="auto"/>
              <w:rPr>
                <w:rFonts w:ascii="Calibri" w:hAnsi="Calibri" w:cs="Calibri"/>
                <w:b/>
                <w:bCs/>
                <w:i/>
                <w:sz w:val="20"/>
                <w:szCs w:val="20"/>
              </w:rPr>
            </w:pPr>
            <w:r w:rsidRPr="00AD57C8">
              <w:rPr>
                <w:rFonts w:ascii="Calibri" w:hAnsi="Calibri" w:cs="Calibri"/>
                <w:i/>
                <w:color w:val="222222"/>
                <w:sz w:val="20"/>
                <w:szCs w:val="20"/>
                <w:shd w:val="clear" w:color="auto" w:fill="FFFFFF"/>
              </w:rPr>
              <w:t>Retrospectives are a familiar ritual for teams practicing Scrum. Retrospectives frequently bring in opportunities for improvement in a number of areas connected to business processes, techniques, and, occasionally, impediments. I have found there is one element that is often left out of a team’s retrospective discussions. Intrapersonal and interpersonal issues are rarely discussed. </w:t>
            </w:r>
            <w:r w:rsidRPr="00AD57C8">
              <w:rPr>
                <w:rFonts w:ascii="Calibri" w:hAnsi="Calibri" w:cs="Calibri"/>
                <w:i/>
                <w:color w:val="222222"/>
                <w:sz w:val="20"/>
                <w:szCs w:val="20"/>
              </w:rPr>
              <w:br/>
            </w:r>
            <w:r w:rsidRPr="00AD57C8">
              <w:rPr>
                <w:rFonts w:ascii="Calibri" w:hAnsi="Calibri" w:cs="Calibri"/>
                <w:i/>
                <w:color w:val="222222"/>
                <w:sz w:val="20"/>
                <w:szCs w:val="20"/>
              </w:rPr>
              <w:br/>
            </w:r>
            <w:r w:rsidRPr="00AD57C8">
              <w:rPr>
                <w:rFonts w:ascii="Calibri" w:hAnsi="Calibri" w:cs="Calibri"/>
                <w:i/>
                <w:color w:val="222222"/>
                <w:sz w:val="20"/>
                <w:szCs w:val="20"/>
                <w:shd w:val="clear" w:color="auto" w:fill="FFFFFF"/>
              </w:rPr>
              <w:t>Similarly, many families systematically avoid talking about personal issues, emotions, and opinions. Each family member avoids such topics to protect the feelings and well-being of the other members. Conflict is labeled as dangerous and harmful. This comes at great cost to the group and is often remedied through family therapy. </w:t>
            </w:r>
            <w:r w:rsidRPr="00AD57C8">
              <w:rPr>
                <w:rFonts w:ascii="Calibri" w:hAnsi="Calibri" w:cs="Calibri"/>
                <w:i/>
                <w:color w:val="222222"/>
                <w:sz w:val="20"/>
                <w:szCs w:val="20"/>
              </w:rPr>
              <w:br/>
            </w:r>
            <w:r w:rsidRPr="00AD57C8">
              <w:rPr>
                <w:rFonts w:ascii="Calibri" w:hAnsi="Calibri" w:cs="Calibri"/>
                <w:i/>
                <w:color w:val="222222"/>
                <w:sz w:val="20"/>
                <w:szCs w:val="20"/>
              </w:rPr>
              <w:br/>
            </w:r>
            <w:r w:rsidRPr="00AD57C8">
              <w:rPr>
                <w:rFonts w:ascii="Calibri" w:hAnsi="Calibri" w:cs="Calibri"/>
                <w:i/>
                <w:color w:val="222222"/>
                <w:sz w:val="20"/>
                <w:szCs w:val="20"/>
                <w:shd w:val="clear" w:color="auto" w:fill="FFFFFF"/>
              </w:rPr>
              <w:t>In order to move your team to the next level you may need some team therapy. Like family therapy, retrospectives need to be a safe environment where team members feel comfortable discussing the personal issues that are impacting the team’s dynamics. Elite teams discuss personal matters openly in order to improve performance and increase trust.</w:t>
            </w:r>
          </w:p>
        </w:tc>
      </w:tr>
      <w:tr w:rsidR="00B36D4D" w:rsidRPr="00866107" w14:paraId="3C71AA3C" w14:textId="77777777" w:rsidTr="61BBEADB">
        <w:tc>
          <w:tcPr>
            <w:tcW w:w="1710" w:type="dxa"/>
          </w:tcPr>
          <w:p w14:paraId="6BD68774" w14:textId="5F2293E8" w:rsidR="00B36D4D" w:rsidRPr="00734E91" w:rsidRDefault="00B36D4D" w:rsidP="00B36D4D">
            <w:pPr>
              <w:spacing w:before="60" w:after="0" w:line="240" w:lineRule="auto"/>
              <w:rPr>
                <w:rFonts w:ascii="Arial" w:eastAsia="Arial" w:hAnsi="Arial" w:cs="Arial"/>
                <w:sz w:val="20"/>
                <w:szCs w:val="20"/>
              </w:rPr>
            </w:pPr>
            <w:r w:rsidRPr="00734E91">
              <w:rPr>
                <w:rFonts w:ascii="Arial" w:eastAsia="Arial" w:hAnsi="Arial" w:cs="Arial"/>
                <w:sz w:val="20"/>
                <w:szCs w:val="20"/>
              </w:rPr>
              <w:t>Breakout Session</w:t>
            </w:r>
          </w:p>
        </w:tc>
        <w:tc>
          <w:tcPr>
            <w:tcW w:w="9090" w:type="dxa"/>
          </w:tcPr>
          <w:p w14:paraId="15089159" w14:textId="335FB42A" w:rsidR="00B36D4D" w:rsidRPr="00967C55" w:rsidRDefault="00984EB1" w:rsidP="00B36D4D">
            <w:pPr>
              <w:spacing w:after="0" w:line="240" w:lineRule="auto"/>
              <w:rPr>
                <w:b/>
                <w:sz w:val="20"/>
                <w:szCs w:val="20"/>
              </w:rPr>
            </w:pPr>
            <w:r>
              <w:rPr>
                <w:b/>
                <w:bCs/>
                <w:sz w:val="20"/>
                <w:szCs w:val="20"/>
              </w:rPr>
              <w:t>Fabricio Laguna – Light Process Modeling with Comic Strips</w:t>
            </w:r>
          </w:p>
          <w:p w14:paraId="2017645B" w14:textId="1623FFBF" w:rsidR="00B36D4D" w:rsidRPr="0002288C" w:rsidRDefault="00B35024" w:rsidP="00B36D4D">
            <w:pPr>
              <w:spacing w:after="0" w:line="240" w:lineRule="auto"/>
              <w:rPr>
                <w:rFonts w:cstheme="minorHAnsi"/>
                <w:b/>
                <w:bCs/>
                <w:i/>
                <w:sz w:val="20"/>
                <w:szCs w:val="20"/>
              </w:rPr>
            </w:pPr>
            <w:r w:rsidRPr="0002288C">
              <w:rPr>
                <w:rFonts w:cstheme="minorHAnsi"/>
                <w:i/>
                <w:color w:val="222222"/>
                <w:sz w:val="20"/>
                <w:szCs w:val="20"/>
                <w:shd w:val="clear" w:color="auto" w:fill="FFFFFF"/>
              </w:rPr>
              <w:t>Traditional process modeling identifies activities flows, responsibilities, resources, inputs, artifacts, outputs, rules... at a level of detail to ensure that processes are well established, standardized and thus may be repeatable, monitored and controlled.</w:t>
            </w:r>
            <w:r w:rsidRPr="0002288C">
              <w:rPr>
                <w:rFonts w:cstheme="minorHAnsi"/>
                <w:i/>
                <w:color w:val="222222"/>
                <w:sz w:val="20"/>
                <w:szCs w:val="20"/>
              </w:rPr>
              <w:br/>
            </w:r>
            <w:r w:rsidRPr="0002288C">
              <w:rPr>
                <w:rFonts w:cstheme="minorHAnsi"/>
                <w:i/>
                <w:color w:val="222222"/>
                <w:sz w:val="20"/>
                <w:szCs w:val="20"/>
              </w:rPr>
              <w:br/>
            </w:r>
            <w:r w:rsidRPr="0002288C">
              <w:rPr>
                <w:rFonts w:cstheme="minorHAnsi"/>
                <w:i/>
                <w:color w:val="222222"/>
                <w:sz w:val="20"/>
                <w:szCs w:val="20"/>
                <w:shd w:val="clear" w:color="auto" w:fill="FFFFFF"/>
              </w:rPr>
              <w:t>Unfortunately, this traditional approach is not easily "digested" by stakeholders, who prefer to keep distance from the mapping and process definition process. Even the presentation of already mapped processes is boring and make them sleepy.</w:t>
            </w:r>
            <w:r w:rsidRPr="0002288C">
              <w:rPr>
                <w:rFonts w:cstheme="minorHAnsi"/>
                <w:i/>
                <w:color w:val="222222"/>
                <w:sz w:val="20"/>
                <w:szCs w:val="20"/>
              </w:rPr>
              <w:br/>
            </w:r>
            <w:r w:rsidRPr="0002288C">
              <w:rPr>
                <w:rFonts w:cstheme="minorHAnsi"/>
                <w:i/>
                <w:color w:val="222222"/>
                <w:sz w:val="20"/>
                <w:szCs w:val="20"/>
              </w:rPr>
              <w:br/>
            </w:r>
            <w:r w:rsidRPr="0002288C">
              <w:rPr>
                <w:rFonts w:cstheme="minorHAnsi"/>
                <w:i/>
                <w:color w:val="222222"/>
                <w:sz w:val="20"/>
                <w:szCs w:val="20"/>
                <w:shd w:val="clear" w:color="auto" w:fill="FFFFFF"/>
              </w:rPr>
              <w:t>Using Comic Strips as a storyboard technique in the IT area of Itaipu Binacional Hydroelectric Dam (Brazil and Paraguay) we have been able to involve the main stakeholders in a collaborative and agile approach to process mapping and evolution.</w:t>
            </w:r>
            <w:r w:rsidRPr="0002288C">
              <w:rPr>
                <w:rFonts w:cstheme="minorHAnsi"/>
                <w:i/>
                <w:color w:val="222222"/>
                <w:sz w:val="20"/>
                <w:szCs w:val="20"/>
              </w:rPr>
              <w:br/>
            </w:r>
            <w:r w:rsidRPr="0002288C">
              <w:rPr>
                <w:rFonts w:cstheme="minorHAnsi"/>
                <w:i/>
                <w:color w:val="222222"/>
                <w:sz w:val="20"/>
                <w:szCs w:val="20"/>
              </w:rPr>
              <w:br/>
            </w:r>
            <w:r w:rsidRPr="0002288C">
              <w:rPr>
                <w:rFonts w:cstheme="minorHAnsi"/>
                <w:i/>
                <w:color w:val="222222"/>
                <w:sz w:val="20"/>
                <w:szCs w:val="20"/>
                <w:shd w:val="clear" w:color="auto" w:fill="FFFFFF"/>
              </w:rPr>
              <w:t>Comic Strips are fun, fluffy and easy to explain and understand. It uses informal language that encourages participation and collaboration and can put everyone on the same page in a few minutes.</w:t>
            </w:r>
          </w:p>
        </w:tc>
      </w:tr>
      <w:tr w:rsidR="00B36D4D" w:rsidRPr="00866107" w14:paraId="60812682" w14:textId="77777777" w:rsidTr="61BBEADB">
        <w:tc>
          <w:tcPr>
            <w:tcW w:w="1710" w:type="dxa"/>
          </w:tcPr>
          <w:p w14:paraId="7D7F8974" w14:textId="541F5B39" w:rsidR="00B36D4D" w:rsidRPr="00734E91" w:rsidRDefault="00B36D4D" w:rsidP="00B36D4D">
            <w:pPr>
              <w:spacing w:before="60" w:after="0" w:line="240" w:lineRule="auto"/>
              <w:rPr>
                <w:rFonts w:ascii="Arial" w:eastAsia="Arial" w:hAnsi="Arial" w:cs="Arial"/>
                <w:sz w:val="20"/>
                <w:szCs w:val="20"/>
              </w:rPr>
            </w:pPr>
            <w:r w:rsidRPr="00734E91">
              <w:rPr>
                <w:rFonts w:ascii="Arial" w:eastAsia="Arial" w:hAnsi="Arial" w:cs="Arial"/>
                <w:sz w:val="20"/>
                <w:szCs w:val="20"/>
              </w:rPr>
              <w:t>Breakout Session</w:t>
            </w:r>
          </w:p>
        </w:tc>
        <w:tc>
          <w:tcPr>
            <w:tcW w:w="9090" w:type="dxa"/>
          </w:tcPr>
          <w:p w14:paraId="27AB2B72" w14:textId="0F14B132" w:rsidR="00B36D4D" w:rsidRPr="00967C55" w:rsidRDefault="00B357E6" w:rsidP="00B36D4D">
            <w:pPr>
              <w:spacing w:after="0" w:line="240" w:lineRule="auto"/>
              <w:rPr>
                <w:b/>
                <w:sz w:val="20"/>
                <w:szCs w:val="20"/>
              </w:rPr>
            </w:pPr>
            <w:r>
              <w:rPr>
                <w:b/>
                <w:sz w:val="20"/>
                <w:szCs w:val="20"/>
              </w:rPr>
              <w:t>Jeff Buboltz &amp; Jeff Maleski – Power of Pairing</w:t>
            </w:r>
          </w:p>
          <w:p w14:paraId="20C92AF1" w14:textId="25E05E12" w:rsidR="00B36D4D" w:rsidRPr="007B05C0" w:rsidRDefault="001B031B" w:rsidP="00B36D4D">
            <w:pPr>
              <w:spacing w:after="0" w:line="240" w:lineRule="auto"/>
              <w:rPr>
                <w:rFonts w:cstheme="minorHAnsi"/>
                <w:b/>
                <w:bCs/>
                <w:i/>
                <w:sz w:val="20"/>
                <w:szCs w:val="20"/>
              </w:rPr>
            </w:pPr>
            <w:r w:rsidRPr="007B05C0">
              <w:rPr>
                <w:rFonts w:cstheme="minorHAnsi"/>
                <w:i/>
                <w:color w:val="222222"/>
                <w:sz w:val="20"/>
                <w:szCs w:val="20"/>
                <w:shd w:val="clear" w:color="auto" w:fill="FFFFFF"/>
              </w:rPr>
              <w:t>Often we see such success with implementing frameworks like Scrum or Kanban that we stop looking for other innovations in our process. We continue to fall back into traditional management thinking that parallel work streams are the key to efficiency and thus productivity. After all, busy employees are producing employees. After time these efficiency gains naturally begin to build knowledge silos within team members which makes it difficult to scale up and down, robs us of innovation and creativity, limits our scope from emergent practices to conformative practices, and limits our ability to respond to change.</w:t>
            </w:r>
            <w:r w:rsidRPr="007B05C0">
              <w:rPr>
                <w:rFonts w:cstheme="minorHAnsi"/>
                <w:i/>
                <w:color w:val="222222"/>
                <w:sz w:val="20"/>
                <w:szCs w:val="20"/>
              </w:rPr>
              <w:br/>
            </w:r>
            <w:r w:rsidRPr="007B05C0">
              <w:rPr>
                <w:rFonts w:cstheme="minorHAnsi"/>
                <w:i/>
                <w:color w:val="222222"/>
                <w:sz w:val="20"/>
                <w:szCs w:val="20"/>
              </w:rPr>
              <w:lastRenderedPageBreak/>
              <w:br/>
            </w:r>
            <w:r w:rsidRPr="007B05C0">
              <w:rPr>
                <w:rFonts w:cstheme="minorHAnsi"/>
                <w:i/>
                <w:color w:val="222222"/>
                <w:sz w:val="20"/>
                <w:szCs w:val="20"/>
                <w:shd w:val="clear" w:color="auto" w:fill="FFFFFF"/>
              </w:rPr>
              <w:t>This talk the will focus on a practice by Kent Beck, one of the founders of the Agile Manifesto and creator of Extreme Programming, for the software development space in the 1980s. We will dive into the benefits and myths of pairing as well as exploring the common resistance to making this type of change. Join us for a conversation on the implementation of pairing throughout your organization.</w:t>
            </w:r>
          </w:p>
        </w:tc>
      </w:tr>
      <w:tr w:rsidR="00B36D4D" w:rsidRPr="00866107" w14:paraId="6D7B6426" w14:textId="77777777" w:rsidTr="61BBEADB">
        <w:tc>
          <w:tcPr>
            <w:tcW w:w="1710" w:type="dxa"/>
          </w:tcPr>
          <w:p w14:paraId="1B327A57" w14:textId="0EDA8A7E" w:rsidR="00B36D4D" w:rsidRPr="00734E91" w:rsidRDefault="00B36D4D" w:rsidP="00B36D4D">
            <w:pPr>
              <w:spacing w:before="60" w:after="0" w:line="240" w:lineRule="auto"/>
              <w:rPr>
                <w:rFonts w:ascii="Arial" w:eastAsia="Arial" w:hAnsi="Arial" w:cs="Arial"/>
                <w:sz w:val="20"/>
                <w:szCs w:val="20"/>
              </w:rPr>
            </w:pPr>
            <w:r w:rsidRPr="00734E91">
              <w:rPr>
                <w:rFonts w:ascii="Arial" w:eastAsia="Arial" w:hAnsi="Arial" w:cs="Arial"/>
                <w:sz w:val="20"/>
                <w:szCs w:val="20"/>
              </w:rPr>
              <w:lastRenderedPageBreak/>
              <w:t>Breakout Session</w:t>
            </w:r>
          </w:p>
        </w:tc>
        <w:tc>
          <w:tcPr>
            <w:tcW w:w="9090" w:type="dxa"/>
          </w:tcPr>
          <w:p w14:paraId="3C274A61" w14:textId="70FC38EA" w:rsidR="00B36D4D" w:rsidRPr="00967C55" w:rsidRDefault="00980E27" w:rsidP="00B36D4D">
            <w:pPr>
              <w:spacing w:after="0" w:line="240" w:lineRule="auto"/>
              <w:rPr>
                <w:b/>
                <w:sz w:val="20"/>
                <w:szCs w:val="20"/>
              </w:rPr>
            </w:pPr>
            <w:r>
              <w:rPr>
                <w:b/>
                <w:bCs/>
                <w:sz w:val="20"/>
                <w:szCs w:val="20"/>
              </w:rPr>
              <w:t>Rebecca Scott – Burnout to Brilliance</w:t>
            </w:r>
          </w:p>
          <w:p w14:paraId="7A8C252F" w14:textId="1E9C9752" w:rsidR="00B36D4D" w:rsidRPr="000A5D94" w:rsidRDefault="00063209" w:rsidP="00B36D4D">
            <w:pPr>
              <w:spacing w:after="0" w:line="240" w:lineRule="auto"/>
              <w:rPr>
                <w:rFonts w:ascii="Calibri" w:hAnsi="Calibri" w:cs="Calibri"/>
                <w:b/>
                <w:bCs/>
                <w:i/>
                <w:sz w:val="20"/>
                <w:szCs w:val="20"/>
              </w:rPr>
            </w:pPr>
            <w:r w:rsidRPr="000A5D94">
              <w:rPr>
                <w:rFonts w:ascii="Calibri" w:hAnsi="Calibri" w:cs="Calibri"/>
                <w:i/>
                <w:color w:val="222222"/>
                <w:sz w:val="20"/>
                <w:szCs w:val="20"/>
                <w:shd w:val="clear" w:color="auto" w:fill="FFFFFF"/>
              </w:rPr>
              <w:t>Let's face facts: our world is getting faster by the minute, resulting in an ever-increasing need to stay connected and achieve more. For some, this can inevitably lead to burnout. As high-performing Business Analysts, how do we prepare and protect ourselves from these ever-increasing demands in order to prevent burnout? And, how do leaders help recognize and mitigate the signs of early burnout in their team to stay clear of this end? In this session, Rebecca Scott presents her burnout experience in an open and honest format, and walks through her path from burnout to recovery. She answers the question "What causes burnout," then describes proven techniques to not only recover and rebuild success, but to also gain new insights and strive for career growth. Her unique combination of honesty and humor show that even through tough times, we can empower ourselves to not only regain, but to improve.</w:t>
            </w:r>
          </w:p>
        </w:tc>
      </w:tr>
      <w:tr w:rsidR="00B36D4D" w:rsidRPr="00866107" w14:paraId="46DBAA3D" w14:textId="77777777" w:rsidTr="61BBEADB">
        <w:tc>
          <w:tcPr>
            <w:tcW w:w="1710" w:type="dxa"/>
          </w:tcPr>
          <w:p w14:paraId="6EEF314A" w14:textId="23752BF8" w:rsidR="00B36D4D" w:rsidRPr="00734E91" w:rsidRDefault="00B36D4D" w:rsidP="00B36D4D">
            <w:pPr>
              <w:spacing w:before="60" w:after="0" w:line="240" w:lineRule="auto"/>
              <w:rPr>
                <w:rFonts w:ascii="Arial" w:eastAsia="Arial" w:hAnsi="Arial" w:cs="Arial"/>
                <w:sz w:val="20"/>
                <w:szCs w:val="20"/>
              </w:rPr>
            </w:pPr>
            <w:r w:rsidRPr="00734E91">
              <w:rPr>
                <w:rFonts w:ascii="Arial" w:eastAsia="Arial" w:hAnsi="Arial" w:cs="Arial"/>
                <w:sz w:val="20"/>
                <w:szCs w:val="20"/>
              </w:rPr>
              <w:t>Breakout Session</w:t>
            </w:r>
          </w:p>
        </w:tc>
        <w:tc>
          <w:tcPr>
            <w:tcW w:w="9090" w:type="dxa"/>
          </w:tcPr>
          <w:p w14:paraId="5A7FBB0F" w14:textId="36FCD656" w:rsidR="00B36D4D" w:rsidRPr="00967C55" w:rsidRDefault="00365D6F" w:rsidP="00B36D4D">
            <w:pPr>
              <w:spacing w:after="0" w:line="240" w:lineRule="auto"/>
              <w:rPr>
                <w:b/>
                <w:sz w:val="20"/>
                <w:szCs w:val="20"/>
              </w:rPr>
            </w:pPr>
            <w:r>
              <w:rPr>
                <w:b/>
                <w:bCs/>
                <w:sz w:val="20"/>
                <w:szCs w:val="20"/>
              </w:rPr>
              <w:t>Sinikka Waugh – Make the most of Generational Differences</w:t>
            </w:r>
          </w:p>
          <w:p w14:paraId="6942E86E" w14:textId="501D68FC" w:rsidR="00B36D4D" w:rsidRPr="00B35024" w:rsidRDefault="000A5D94" w:rsidP="00B36D4D">
            <w:pPr>
              <w:spacing w:after="0" w:line="240" w:lineRule="auto"/>
              <w:rPr>
                <w:rFonts w:ascii="Calibri" w:hAnsi="Calibri" w:cs="Calibri"/>
                <w:b/>
                <w:bCs/>
                <w:i/>
                <w:sz w:val="20"/>
                <w:szCs w:val="20"/>
              </w:rPr>
            </w:pPr>
            <w:r w:rsidRPr="00B35024">
              <w:rPr>
                <w:rFonts w:ascii="Calibri" w:hAnsi="Calibri" w:cs="Calibri"/>
                <w:i/>
                <w:color w:val="222222"/>
                <w:sz w:val="20"/>
                <w:szCs w:val="20"/>
                <w:shd w:val="clear" w:color="auto" w:fill="FFFFFF"/>
              </w:rPr>
              <w:t>The fact that we have different generations at work isn’t new. The “young whippersnappers” and the “old fogies” and everyone in between have always been at work, but it seems that every few years we have to stop for a beat and get our heads around how we can interact with each other more effectively.</w:t>
            </w:r>
            <w:r w:rsidRPr="00B35024">
              <w:rPr>
                <w:rFonts w:ascii="Calibri" w:hAnsi="Calibri" w:cs="Calibri"/>
                <w:i/>
                <w:color w:val="222222"/>
                <w:sz w:val="20"/>
                <w:szCs w:val="20"/>
              </w:rPr>
              <w:br/>
            </w:r>
            <w:r w:rsidRPr="00B35024">
              <w:rPr>
                <w:rFonts w:ascii="Calibri" w:hAnsi="Calibri" w:cs="Calibri"/>
                <w:i/>
                <w:color w:val="222222"/>
                <w:sz w:val="20"/>
                <w:szCs w:val="20"/>
              </w:rPr>
              <w:br/>
            </w:r>
            <w:r w:rsidRPr="00B35024">
              <w:rPr>
                <w:rFonts w:ascii="Calibri" w:hAnsi="Calibri" w:cs="Calibri"/>
                <w:i/>
                <w:color w:val="222222"/>
                <w:sz w:val="20"/>
                <w:szCs w:val="20"/>
                <w:shd w:val="clear" w:color="auto" w:fill="FFFFFF"/>
              </w:rPr>
              <w:t>Emotional Intelligence teaches us we need self-awareness, self-management, other-awareness, and relationship management. Looking at generational differences through a lens of disciplined, compassionate emotional intelligence, with a commitment to even better can help us work together more effectively.</w:t>
            </w:r>
            <w:r w:rsidRPr="00B35024">
              <w:rPr>
                <w:rFonts w:ascii="Calibri" w:hAnsi="Calibri" w:cs="Calibri"/>
                <w:i/>
                <w:color w:val="222222"/>
                <w:sz w:val="20"/>
                <w:szCs w:val="20"/>
              </w:rPr>
              <w:br/>
            </w:r>
            <w:r w:rsidRPr="00B35024">
              <w:rPr>
                <w:rFonts w:ascii="Calibri" w:hAnsi="Calibri" w:cs="Calibri"/>
                <w:i/>
                <w:color w:val="222222"/>
                <w:sz w:val="20"/>
                <w:szCs w:val="20"/>
              </w:rPr>
              <w:br/>
            </w:r>
            <w:r w:rsidRPr="00B35024">
              <w:rPr>
                <w:rFonts w:ascii="Calibri" w:hAnsi="Calibri" w:cs="Calibri"/>
                <w:i/>
                <w:color w:val="222222"/>
                <w:sz w:val="20"/>
                <w:szCs w:val="20"/>
                <w:shd w:val="clear" w:color="auto" w:fill="FFFFFF"/>
              </w:rPr>
              <w:t>In this engaging and thought-provoking session, Your Clear Next Step coach Sinikka Waugh will present some tactical, try-this-now approaches to improving the way different generations interact where you work. </w:t>
            </w:r>
            <w:r w:rsidRPr="00B35024">
              <w:rPr>
                <w:rFonts w:ascii="Calibri" w:hAnsi="Calibri" w:cs="Calibri"/>
                <w:i/>
                <w:color w:val="222222"/>
                <w:sz w:val="20"/>
                <w:szCs w:val="20"/>
              </w:rPr>
              <w:br/>
            </w:r>
            <w:r w:rsidRPr="00B35024">
              <w:rPr>
                <w:rFonts w:ascii="Calibri" w:hAnsi="Calibri" w:cs="Calibri"/>
                <w:i/>
                <w:color w:val="222222"/>
                <w:sz w:val="20"/>
                <w:szCs w:val="20"/>
              </w:rPr>
              <w:br/>
            </w:r>
            <w:r w:rsidRPr="00B35024">
              <w:rPr>
                <w:rFonts w:ascii="Calibri" w:hAnsi="Calibri" w:cs="Calibri"/>
                <w:i/>
                <w:color w:val="222222"/>
                <w:sz w:val="20"/>
                <w:szCs w:val="20"/>
                <w:shd w:val="clear" w:color="auto" w:fill="FFFFFF"/>
              </w:rPr>
              <w:t>We’ll focus primarily on how to recognize, appreciate, and connect with colleagues from different generations, and how to make sure we’re demonstrating communication and interpersonal styles that will resonate with others, without putting them in boxes!</w:t>
            </w:r>
          </w:p>
        </w:tc>
      </w:tr>
      <w:tr w:rsidR="004A646A" w:rsidRPr="00866107" w14:paraId="5431DC4B" w14:textId="77777777" w:rsidTr="61BBEADB">
        <w:tc>
          <w:tcPr>
            <w:tcW w:w="1710" w:type="dxa"/>
          </w:tcPr>
          <w:p w14:paraId="6EAF0332" w14:textId="7ABCBF48" w:rsidR="004A646A" w:rsidRDefault="004A646A" w:rsidP="004A646A">
            <w:pPr>
              <w:spacing w:before="60" w:after="0" w:line="240" w:lineRule="auto"/>
              <w:rPr>
                <w:rFonts w:ascii="Arial" w:eastAsia="Arial" w:hAnsi="Arial" w:cs="Arial"/>
                <w:sz w:val="20"/>
                <w:szCs w:val="20"/>
              </w:rPr>
            </w:pPr>
            <w:r>
              <w:rPr>
                <w:rFonts w:ascii="Arial" w:eastAsia="Arial" w:hAnsi="Arial" w:cs="Arial"/>
                <w:sz w:val="20"/>
                <w:szCs w:val="20"/>
              </w:rPr>
              <w:t>Breakout Session</w:t>
            </w:r>
          </w:p>
        </w:tc>
        <w:tc>
          <w:tcPr>
            <w:tcW w:w="9090" w:type="dxa"/>
          </w:tcPr>
          <w:p w14:paraId="33EE45B1" w14:textId="5E96E8A3" w:rsidR="004A646A" w:rsidRPr="00967C55" w:rsidRDefault="00365D6F" w:rsidP="004A646A">
            <w:pPr>
              <w:spacing w:after="0" w:line="240" w:lineRule="auto"/>
              <w:rPr>
                <w:b/>
                <w:sz w:val="20"/>
                <w:szCs w:val="20"/>
              </w:rPr>
            </w:pPr>
            <w:r>
              <w:rPr>
                <w:b/>
                <w:bCs/>
                <w:sz w:val="20"/>
                <w:szCs w:val="20"/>
              </w:rPr>
              <w:t>Brandon Carlson – Process Visualization</w:t>
            </w:r>
          </w:p>
          <w:p w14:paraId="4B1A8A20" w14:textId="4CA9B6F7" w:rsidR="004A646A" w:rsidRPr="00AB70D5" w:rsidRDefault="00D944F4" w:rsidP="004A646A">
            <w:pPr>
              <w:spacing w:after="0" w:line="240" w:lineRule="auto"/>
              <w:rPr>
                <w:rFonts w:cstheme="minorHAnsi"/>
                <w:b/>
                <w:bCs/>
                <w:i/>
                <w:sz w:val="20"/>
                <w:szCs w:val="20"/>
              </w:rPr>
            </w:pPr>
            <w:r w:rsidRPr="00AB70D5">
              <w:rPr>
                <w:rFonts w:cstheme="minorHAnsi"/>
                <w:i/>
                <w:color w:val="222222"/>
                <w:sz w:val="20"/>
                <w:szCs w:val="20"/>
                <w:shd w:val="clear" w:color="auto" w:fill="FFFFFF"/>
              </w:rPr>
              <w:t>You've probably heard that you can't improve what you can't measure and, over the years, teams have used various techniques to make the invisible visible. From ERDs to burndown charts, making things visible is a core component of the continuous improvement process. Brandon says that even with all this visibility, much of the data surrounding how you work is either not captured or not visible, and thus represents a great opportunity for improvement. Imagine your management team tells you that your velocity is too low. Why is it too low, and what can you do about it? Brandon shares one team’s surprising answer to that question when they analyzed previously invisible data. How do you know what the highest risk areas of the system are for enabling the most cost effective regression test strategy? You'll get that answer, too. It's all there, tucked away where no one can see.</w:t>
            </w:r>
          </w:p>
        </w:tc>
      </w:tr>
      <w:tr w:rsidR="004A646A" w:rsidRPr="00866107" w14:paraId="5D339730" w14:textId="77777777" w:rsidTr="61BBEADB">
        <w:tc>
          <w:tcPr>
            <w:tcW w:w="1710" w:type="dxa"/>
          </w:tcPr>
          <w:p w14:paraId="618EE77B" w14:textId="77777777" w:rsidR="004A646A" w:rsidRPr="00866107" w:rsidRDefault="004A646A" w:rsidP="004A646A">
            <w:pPr>
              <w:spacing w:before="60" w:after="0" w:line="240" w:lineRule="auto"/>
              <w:rPr>
                <w:rFonts w:cs="Arial"/>
                <w:sz w:val="20"/>
                <w:szCs w:val="20"/>
              </w:rPr>
            </w:pPr>
            <w:r w:rsidRPr="61BBEADB">
              <w:rPr>
                <w:rFonts w:ascii="Arial" w:eastAsia="Arial" w:hAnsi="Arial" w:cs="Arial"/>
                <w:sz w:val="20"/>
                <w:szCs w:val="20"/>
              </w:rPr>
              <w:t>Closing Keynote</w:t>
            </w:r>
          </w:p>
        </w:tc>
        <w:tc>
          <w:tcPr>
            <w:tcW w:w="9090" w:type="dxa"/>
          </w:tcPr>
          <w:p w14:paraId="55C0415F" w14:textId="16348967" w:rsidR="004A646A" w:rsidRPr="00923E58" w:rsidRDefault="00365D6F" w:rsidP="00923E58">
            <w:pPr>
              <w:spacing w:after="0" w:line="240" w:lineRule="auto"/>
              <w:rPr>
                <w:rFonts w:eastAsiaTheme="minorEastAsia"/>
                <w:i/>
                <w:iCs/>
                <w:color w:val="222222"/>
                <w:sz w:val="20"/>
                <w:szCs w:val="20"/>
                <w:lang w:eastAsia="zh-CN"/>
              </w:rPr>
            </w:pPr>
            <w:r>
              <w:rPr>
                <w:b/>
                <w:bCs/>
                <w:sz w:val="20"/>
                <w:szCs w:val="20"/>
              </w:rPr>
              <w:t>Dean Hyer</w:t>
            </w:r>
            <w:r w:rsidR="00923E58">
              <w:rPr>
                <w:b/>
                <w:bCs/>
                <w:sz w:val="20"/>
                <w:szCs w:val="20"/>
              </w:rPr>
              <w:t>s</w:t>
            </w:r>
          </w:p>
        </w:tc>
      </w:tr>
    </w:tbl>
    <w:p w14:paraId="0A034475" w14:textId="77777777" w:rsidR="00866107" w:rsidRDefault="00866107" w:rsidP="002254DC">
      <w:pPr>
        <w:pStyle w:val="NoSpacing"/>
        <w:rPr>
          <w:sz w:val="20"/>
          <w:szCs w:val="24"/>
          <w:lang w:val="en"/>
        </w:rPr>
      </w:pPr>
    </w:p>
    <w:p w14:paraId="39DA47C3" w14:textId="74356AFD" w:rsidR="0036128E" w:rsidRDefault="4931FFB6" w:rsidP="4931FFB6">
      <w:pPr>
        <w:pStyle w:val="NoSpacing"/>
        <w:rPr>
          <w:sz w:val="20"/>
          <w:szCs w:val="20"/>
          <w:lang w:val="en"/>
        </w:rPr>
      </w:pPr>
      <w:r w:rsidRPr="4931FFB6">
        <w:rPr>
          <w:sz w:val="20"/>
          <w:szCs w:val="20"/>
          <w:lang w:val="en"/>
        </w:rPr>
        <w:t>Note:  This document contains language specific to the CDU requirements for IIBA awarded certifications. While you may use this document to meet other non-IIBA CDU/PDU requirements, the responsibility for the allocation is your responsibility and submission criteria will be set forth by the certifying organization.</w:t>
      </w:r>
    </w:p>
    <w:sectPr w:rsidR="0036128E" w:rsidSect="00DE299D">
      <w:headerReference w:type="default" r:id="rId14"/>
      <w:footerReference w:type="default" r:id="rId15"/>
      <w:pgSz w:w="12240" w:h="15840" w:code="1"/>
      <w:pgMar w:top="21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81CE" w14:textId="77777777" w:rsidR="00014F6C" w:rsidRDefault="00014F6C" w:rsidP="00E9265A">
      <w:pPr>
        <w:spacing w:after="0" w:line="240" w:lineRule="auto"/>
      </w:pPr>
      <w:r>
        <w:separator/>
      </w:r>
    </w:p>
  </w:endnote>
  <w:endnote w:type="continuationSeparator" w:id="0">
    <w:p w14:paraId="3D7072D4" w14:textId="77777777" w:rsidR="00014F6C" w:rsidRDefault="00014F6C" w:rsidP="00E9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9822" w14:textId="77777777" w:rsidR="00BE0018" w:rsidRPr="00DE299D" w:rsidRDefault="00DE299D" w:rsidP="00BE0018">
    <w:pPr>
      <w:pStyle w:val="Subtitle"/>
      <w:jc w:val="center"/>
      <w:rPr>
        <w:smallCaps/>
        <w:color w:val="FFFFFF" w:themeColor="background1"/>
        <w:spacing w:val="38"/>
      </w:rPr>
    </w:pPr>
    <w:r w:rsidRPr="00DE299D">
      <w:rPr>
        <w:noProof/>
        <w:color w:val="FFFFFF" w:themeColor="background1"/>
        <w:spacing w:val="38"/>
      </w:rPr>
      <mc:AlternateContent>
        <mc:Choice Requires="wps">
          <w:drawing>
            <wp:anchor distT="0" distB="0" distL="114300" distR="114300" simplePos="0" relativeHeight="251664384" behindDoc="1" locked="0" layoutInCell="1" allowOverlap="1" wp14:anchorId="5E94BBA2" wp14:editId="07777777">
              <wp:simplePos x="0" y="0"/>
              <wp:positionH relativeFrom="column">
                <wp:posOffset>-457200</wp:posOffset>
              </wp:positionH>
              <wp:positionV relativeFrom="page">
                <wp:posOffset>9281160</wp:posOffset>
              </wp:positionV>
              <wp:extent cx="68580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183C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36pt;margin-top:730.8pt;width:54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183c47" stroked="f" strokeweight="1pt" w14:anchorId="64B0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">
              <w10:wrap anchory="page"/>
            </v:rect>
          </w:pict>
        </mc:Fallback>
      </mc:AlternateContent>
    </w:r>
    <w:r w:rsidR="00BE0018" w:rsidRPr="00DE299D">
      <w:rPr>
        <w:color w:val="FFFFFF" w:themeColor="background1"/>
        <w:spacing w:val="38"/>
      </w:rPr>
      <w:t>IIBA® Central Iowa Chapter | PO Box 7781 | Urbandale, IA 50323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5D8B" w14:textId="77777777" w:rsidR="00014F6C" w:rsidRDefault="00014F6C" w:rsidP="00E9265A">
      <w:pPr>
        <w:spacing w:after="0" w:line="240" w:lineRule="auto"/>
      </w:pPr>
      <w:r>
        <w:separator/>
      </w:r>
    </w:p>
  </w:footnote>
  <w:footnote w:type="continuationSeparator" w:id="0">
    <w:p w14:paraId="3DDC81F7" w14:textId="77777777" w:rsidR="00014F6C" w:rsidRDefault="00014F6C" w:rsidP="00E9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1509" w14:textId="77777777" w:rsidR="00E9265A" w:rsidRDefault="00DF6731" w:rsidP="00A615B1">
    <w:pPr>
      <w:pStyle w:val="Header"/>
      <w:spacing w:before="120"/>
    </w:pPr>
    <w:r>
      <w:rPr>
        <w:noProof/>
      </w:rPr>
      <w:drawing>
        <wp:anchor distT="0" distB="0" distL="114300" distR="114300" simplePos="0" relativeHeight="251665408" behindDoc="1" locked="0" layoutInCell="1" allowOverlap="1" wp14:anchorId="2AA2E7A7" wp14:editId="469DC5AA">
          <wp:simplePos x="0" y="0"/>
          <wp:positionH relativeFrom="margin">
            <wp:align>left</wp:align>
          </wp:positionH>
          <wp:positionV relativeFrom="paragraph">
            <wp:posOffset>129540</wp:posOffset>
          </wp:positionV>
          <wp:extent cx="1611630" cy="1143000"/>
          <wp:effectExtent l="0" t="0" r="7620" b="0"/>
          <wp:wrapTight wrapText="bothSides">
            <wp:wrapPolygon edited="0">
              <wp:start x="0" y="0"/>
              <wp:lineTo x="0" y="21240"/>
              <wp:lineTo x="21447" y="21240"/>
              <wp:lineTo x="21447" y="0"/>
              <wp:lineTo x="0" y="0"/>
            </wp:wrapPolygon>
          </wp:wrapTight>
          <wp:docPr id="1" name="Picture 1" descr="IBA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D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65A">
      <w:rPr>
        <w:noProof/>
      </w:rPr>
      <mc:AlternateContent>
        <mc:Choice Requires="wps">
          <w:drawing>
            <wp:anchor distT="0" distB="0" distL="114300" distR="114300" simplePos="0" relativeHeight="251659264" behindDoc="0" locked="0" layoutInCell="1" allowOverlap="1" wp14:anchorId="0388C46D" wp14:editId="30E43E6C">
              <wp:simplePos x="0" y="0"/>
              <wp:positionH relativeFrom="column">
                <wp:posOffset>-690282</wp:posOffset>
              </wp:positionH>
              <wp:positionV relativeFrom="page">
                <wp:posOffset>228600</wp:posOffset>
              </wp:positionV>
              <wp:extent cx="731520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315200" cy="91440"/>
                      </a:xfrm>
                      <a:prstGeom prst="rect">
                        <a:avLst/>
                      </a:prstGeom>
                      <a:solidFill>
                        <a:srgbClr val="F47B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54.35pt;margin-top:18pt;width:8in;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47b20" stroked="f" strokeweight="1pt" w14:anchorId="4931F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">
              <w10:wrap anchory="page"/>
            </v:rect>
          </w:pict>
        </mc:Fallback>
      </mc:AlternateContent>
    </w:r>
  </w:p>
  <w:p w14:paraId="31039871" w14:textId="6B1D2F24" w:rsidR="00E9265A" w:rsidRPr="00DF6731" w:rsidRDefault="61BBEADB" w:rsidP="00DF6731">
    <w:pPr>
      <w:spacing w:after="0" w:line="240" w:lineRule="auto"/>
      <w:jc w:val="right"/>
      <w:rPr>
        <w:sz w:val="18"/>
      </w:rPr>
    </w:pPr>
    <w:r w:rsidRPr="61BBEADB">
      <w:rPr>
        <w:sz w:val="18"/>
        <w:szCs w:val="18"/>
      </w:rPr>
      <w:t>IIBA Central Iowa Chapter</w:t>
    </w:r>
  </w:p>
  <w:p w14:paraId="3A68DAF8" w14:textId="36AC5024" w:rsidR="00DF6731" w:rsidRPr="00DF6731" w:rsidRDefault="61BBEADB" w:rsidP="00DF6731">
    <w:pPr>
      <w:spacing w:after="0" w:line="240" w:lineRule="auto"/>
      <w:jc w:val="right"/>
      <w:rPr>
        <w:b/>
      </w:rPr>
    </w:pPr>
    <w:r w:rsidRPr="61BBEADB">
      <w:rPr>
        <w:b/>
        <w:bCs/>
      </w:rPr>
      <w:t xml:space="preserve">Iowa Business </w:t>
    </w:r>
    <w:r w:rsidR="00687CB1">
      <w:rPr>
        <w:b/>
        <w:bCs/>
      </w:rPr>
      <w:t>Analyst Development Day – May 1</w:t>
    </w:r>
    <w:r w:rsidR="00D255B3">
      <w:rPr>
        <w:b/>
        <w:bCs/>
      </w:rPr>
      <w:t>1</w:t>
    </w:r>
    <w:r w:rsidR="00687CB1">
      <w:rPr>
        <w:b/>
        <w:bCs/>
      </w:rPr>
      <w:t>, 201</w:t>
    </w:r>
    <w:r w:rsidR="00D255B3">
      <w:rPr>
        <w:b/>
        <w:bCs/>
      </w:rPr>
      <w:t>8</w:t>
    </w:r>
  </w:p>
  <w:p w14:paraId="46BCFA11" w14:textId="77777777" w:rsidR="00DF6731" w:rsidRPr="00DF6731" w:rsidRDefault="00DF6731" w:rsidP="00DF6731">
    <w:pPr>
      <w:spacing w:after="0" w:line="240" w:lineRule="auto"/>
      <w:jc w:val="right"/>
      <w:rPr>
        <w:sz w:val="18"/>
      </w:rPr>
    </w:pPr>
  </w:p>
  <w:p w14:paraId="109CA385" w14:textId="478E924A" w:rsidR="00DF6731" w:rsidRDefault="00DF6731" w:rsidP="00DF6731">
    <w:pPr>
      <w:spacing w:after="0" w:line="240" w:lineRule="auto"/>
      <w:jc w:val="right"/>
      <w:rPr>
        <w:sz w:val="18"/>
      </w:rPr>
    </w:pPr>
    <w:r w:rsidRPr="61BBEADB">
      <w:rPr>
        <w:sz w:val="18"/>
        <w:szCs w:val="18"/>
      </w:rPr>
      <w:t>Meadows Events &amp; Conference Center, 1 Prairie Meadows Dr, Altoona, IA 50009</w:t>
    </w:r>
  </w:p>
  <w:p w14:paraId="7E52181B" w14:textId="77777777" w:rsidR="00DF6731" w:rsidRDefault="00DF6731" w:rsidP="00DF6731">
    <w:pPr>
      <w:spacing w:after="0" w:line="240" w:lineRule="auto"/>
      <w:jc w:val="right"/>
      <w:rPr>
        <w:sz w:val="18"/>
      </w:rPr>
    </w:pPr>
  </w:p>
  <w:p w14:paraId="5BC1641C" w14:textId="77777777" w:rsidR="00DF6731" w:rsidRDefault="61BBEADB" w:rsidP="00DF6731">
    <w:pPr>
      <w:spacing w:after="0" w:line="240" w:lineRule="auto"/>
      <w:jc w:val="right"/>
      <w:rPr>
        <w:sz w:val="18"/>
      </w:rPr>
    </w:pPr>
    <w:r w:rsidRPr="61BBEADB">
      <w:rPr>
        <w:sz w:val="18"/>
        <w:szCs w:val="18"/>
      </w:rPr>
      <w:t>Our website:  http://www.ibadd.org/</w:t>
    </w:r>
  </w:p>
  <w:p w14:paraId="116CF19B" w14:textId="665EEBBF" w:rsidR="00DF6731" w:rsidRDefault="006827CC" w:rsidP="00DF6731">
    <w:pPr>
      <w:spacing w:after="0" w:line="240" w:lineRule="auto"/>
      <w:jc w:val="right"/>
      <w:rPr>
        <w:sz w:val="18"/>
      </w:rPr>
    </w:pPr>
    <w:r w:rsidRPr="00DF6731">
      <w:rPr>
        <w:noProof/>
        <w:sz w:val="18"/>
      </w:rPr>
      <mc:AlternateContent>
        <mc:Choice Requires="wps">
          <w:drawing>
            <wp:anchor distT="0" distB="0" distL="114300" distR="114300" simplePos="0" relativeHeight="251662336" behindDoc="0" locked="0" layoutInCell="1" allowOverlap="1" wp14:anchorId="1E18EF20" wp14:editId="4F736E1F">
              <wp:simplePos x="0" y="0"/>
              <wp:positionH relativeFrom="margin">
                <wp:posOffset>-457200</wp:posOffset>
              </wp:positionH>
              <wp:positionV relativeFrom="topMargin">
                <wp:posOffset>1524000</wp:posOffset>
              </wp:positionV>
              <wp:extent cx="6858000" cy="17780"/>
              <wp:effectExtent l="0" t="0" r="0" b="1270"/>
              <wp:wrapNone/>
              <wp:docPr id="2" name="Rectangle 2"/>
              <wp:cNvGraphicFramePr/>
              <a:graphic xmlns:a="http://schemas.openxmlformats.org/drawingml/2006/main">
                <a:graphicData uri="http://schemas.microsoft.com/office/word/2010/wordprocessingShape">
                  <wps:wsp>
                    <wps:cNvSpPr/>
                    <wps:spPr>
                      <a:xfrm>
                        <a:off x="0" y="0"/>
                        <a:ext cx="6858000" cy="17780"/>
                      </a:xfrm>
                      <a:prstGeom prst="rect">
                        <a:avLst/>
                      </a:prstGeom>
                      <a:solidFill>
                        <a:srgbClr val="65696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36pt;margin-top:120pt;width:540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spid="_x0000_s1026" fillcolor="#656968" stroked="f" strokeweight="1pt" w14:anchorId="54B55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">
              <w10:wrap anchorx="margin" anchory="margin"/>
            </v:rect>
          </w:pict>
        </mc:Fallback>
      </mc:AlternateContent>
    </w:r>
    <w:r w:rsidR="61BBEADB" w:rsidRPr="61BBEADB">
      <w:rPr>
        <w:sz w:val="18"/>
        <w:szCs w:val="18"/>
      </w:rPr>
      <w:t>Contact us:  support@ibadd.org</w:t>
    </w:r>
  </w:p>
  <w:p w14:paraId="03349A69" w14:textId="559F9689" w:rsidR="00DF6731" w:rsidRPr="00DF6731" w:rsidRDefault="00DF6731" w:rsidP="00DF6731">
    <w:pPr>
      <w:spacing w:after="0" w:line="240" w:lineRule="auto"/>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D3756"/>
    <w:multiLevelType w:val="multilevel"/>
    <w:tmpl w:val="20A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A758A"/>
    <w:multiLevelType w:val="hybridMultilevel"/>
    <w:tmpl w:val="F58A4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464549"/>
    <w:multiLevelType w:val="hybridMultilevel"/>
    <w:tmpl w:val="75B66ABC"/>
    <w:lvl w:ilvl="0" w:tplc="173011A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C"/>
    <w:rsid w:val="00014F6C"/>
    <w:rsid w:val="000156A7"/>
    <w:rsid w:val="0002288C"/>
    <w:rsid w:val="00027907"/>
    <w:rsid w:val="0004549B"/>
    <w:rsid w:val="0004684F"/>
    <w:rsid w:val="000500D7"/>
    <w:rsid w:val="000506E7"/>
    <w:rsid w:val="00063209"/>
    <w:rsid w:val="000A5D94"/>
    <w:rsid w:val="000A6A9F"/>
    <w:rsid w:val="000F6AC5"/>
    <w:rsid w:val="001001CB"/>
    <w:rsid w:val="001073F8"/>
    <w:rsid w:val="001459E6"/>
    <w:rsid w:val="00166D0D"/>
    <w:rsid w:val="00182989"/>
    <w:rsid w:val="00184A5C"/>
    <w:rsid w:val="00184DBE"/>
    <w:rsid w:val="0018610C"/>
    <w:rsid w:val="00194BFD"/>
    <w:rsid w:val="001B031B"/>
    <w:rsid w:val="001B6D0B"/>
    <w:rsid w:val="001B76F5"/>
    <w:rsid w:val="001C1A23"/>
    <w:rsid w:val="001C569C"/>
    <w:rsid w:val="001D3F8A"/>
    <w:rsid w:val="002035BC"/>
    <w:rsid w:val="00222E8B"/>
    <w:rsid w:val="002254DC"/>
    <w:rsid w:val="00236DCB"/>
    <w:rsid w:val="0024043C"/>
    <w:rsid w:val="002413FA"/>
    <w:rsid w:val="00276CAB"/>
    <w:rsid w:val="00280E3C"/>
    <w:rsid w:val="002A6881"/>
    <w:rsid w:val="002B5F4A"/>
    <w:rsid w:val="002B7323"/>
    <w:rsid w:val="002C7373"/>
    <w:rsid w:val="002D61AF"/>
    <w:rsid w:val="002E3742"/>
    <w:rsid w:val="002E54A0"/>
    <w:rsid w:val="002E7494"/>
    <w:rsid w:val="00323881"/>
    <w:rsid w:val="003307C4"/>
    <w:rsid w:val="0036128E"/>
    <w:rsid w:val="00365D6F"/>
    <w:rsid w:val="003A1B88"/>
    <w:rsid w:val="003B53CE"/>
    <w:rsid w:val="003F77BA"/>
    <w:rsid w:val="004276C5"/>
    <w:rsid w:val="00436020"/>
    <w:rsid w:val="00446209"/>
    <w:rsid w:val="00446AF6"/>
    <w:rsid w:val="0045244A"/>
    <w:rsid w:val="0045347F"/>
    <w:rsid w:val="00487982"/>
    <w:rsid w:val="00492A74"/>
    <w:rsid w:val="004A646A"/>
    <w:rsid w:val="004B0CDF"/>
    <w:rsid w:val="004C1B82"/>
    <w:rsid w:val="00506833"/>
    <w:rsid w:val="00517818"/>
    <w:rsid w:val="005314EB"/>
    <w:rsid w:val="00561245"/>
    <w:rsid w:val="00571FFA"/>
    <w:rsid w:val="005938B5"/>
    <w:rsid w:val="00594499"/>
    <w:rsid w:val="005B0AC0"/>
    <w:rsid w:val="005B47DB"/>
    <w:rsid w:val="005B6ED4"/>
    <w:rsid w:val="005C47B1"/>
    <w:rsid w:val="005D173B"/>
    <w:rsid w:val="005D251C"/>
    <w:rsid w:val="00621FBC"/>
    <w:rsid w:val="00644AAA"/>
    <w:rsid w:val="006558D2"/>
    <w:rsid w:val="006827CC"/>
    <w:rsid w:val="00687CB1"/>
    <w:rsid w:val="006B59C6"/>
    <w:rsid w:val="006B64A8"/>
    <w:rsid w:val="006B7001"/>
    <w:rsid w:val="006C2812"/>
    <w:rsid w:val="007166DF"/>
    <w:rsid w:val="00721770"/>
    <w:rsid w:val="00734E91"/>
    <w:rsid w:val="007420A0"/>
    <w:rsid w:val="00754016"/>
    <w:rsid w:val="00787E2F"/>
    <w:rsid w:val="007925DC"/>
    <w:rsid w:val="007B05C0"/>
    <w:rsid w:val="007C2956"/>
    <w:rsid w:val="007C45AD"/>
    <w:rsid w:val="007C5DFF"/>
    <w:rsid w:val="007E182E"/>
    <w:rsid w:val="007E722D"/>
    <w:rsid w:val="007F0760"/>
    <w:rsid w:val="00800DDD"/>
    <w:rsid w:val="00802E28"/>
    <w:rsid w:val="008201BB"/>
    <w:rsid w:val="00837C66"/>
    <w:rsid w:val="0084405C"/>
    <w:rsid w:val="00851969"/>
    <w:rsid w:val="00866107"/>
    <w:rsid w:val="0086663A"/>
    <w:rsid w:val="0086701F"/>
    <w:rsid w:val="0089307E"/>
    <w:rsid w:val="008A3FB0"/>
    <w:rsid w:val="008B6DAF"/>
    <w:rsid w:val="008C531F"/>
    <w:rsid w:val="008F6846"/>
    <w:rsid w:val="0090020F"/>
    <w:rsid w:val="00923E58"/>
    <w:rsid w:val="009433AA"/>
    <w:rsid w:val="009443B4"/>
    <w:rsid w:val="00967C55"/>
    <w:rsid w:val="0097042B"/>
    <w:rsid w:val="00980E27"/>
    <w:rsid w:val="00984EB1"/>
    <w:rsid w:val="009A0BFA"/>
    <w:rsid w:val="009B4BCA"/>
    <w:rsid w:val="009D35AF"/>
    <w:rsid w:val="009F08EE"/>
    <w:rsid w:val="00A25AEC"/>
    <w:rsid w:val="00A264A7"/>
    <w:rsid w:val="00A57E3A"/>
    <w:rsid w:val="00A615B1"/>
    <w:rsid w:val="00A81B54"/>
    <w:rsid w:val="00A823F0"/>
    <w:rsid w:val="00A950C8"/>
    <w:rsid w:val="00AA37B5"/>
    <w:rsid w:val="00AB70D5"/>
    <w:rsid w:val="00AC0F42"/>
    <w:rsid w:val="00AD57C8"/>
    <w:rsid w:val="00AD588C"/>
    <w:rsid w:val="00AE23CC"/>
    <w:rsid w:val="00AE46C5"/>
    <w:rsid w:val="00AE6AFF"/>
    <w:rsid w:val="00B077B1"/>
    <w:rsid w:val="00B22A56"/>
    <w:rsid w:val="00B25CF8"/>
    <w:rsid w:val="00B338CC"/>
    <w:rsid w:val="00B35024"/>
    <w:rsid w:val="00B357E6"/>
    <w:rsid w:val="00B36D4D"/>
    <w:rsid w:val="00B7767F"/>
    <w:rsid w:val="00B85832"/>
    <w:rsid w:val="00BA512A"/>
    <w:rsid w:val="00BC1C5B"/>
    <w:rsid w:val="00BC4022"/>
    <w:rsid w:val="00BE0018"/>
    <w:rsid w:val="00C32743"/>
    <w:rsid w:val="00C35888"/>
    <w:rsid w:val="00C3615F"/>
    <w:rsid w:val="00C37993"/>
    <w:rsid w:val="00C4573D"/>
    <w:rsid w:val="00C6487D"/>
    <w:rsid w:val="00C651CB"/>
    <w:rsid w:val="00C7479C"/>
    <w:rsid w:val="00C84A63"/>
    <w:rsid w:val="00D03A0D"/>
    <w:rsid w:val="00D04CBD"/>
    <w:rsid w:val="00D12D0C"/>
    <w:rsid w:val="00D255B3"/>
    <w:rsid w:val="00D307CF"/>
    <w:rsid w:val="00D47CB6"/>
    <w:rsid w:val="00D5220A"/>
    <w:rsid w:val="00D57AA7"/>
    <w:rsid w:val="00D61394"/>
    <w:rsid w:val="00D755AE"/>
    <w:rsid w:val="00D853A8"/>
    <w:rsid w:val="00D944F4"/>
    <w:rsid w:val="00DC6319"/>
    <w:rsid w:val="00DD3E06"/>
    <w:rsid w:val="00DD7F48"/>
    <w:rsid w:val="00DE299D"/>
    <w:rsid w:val="00DE4B21"/>
    <w:rsid w:val="00DF6731"/>
    <w:rsid w:val="00E07087"/>
    <w:rsid w:val="00E21366"/>
    <w:rsid w:val="00E47F58"/>
    <w:rsid w:val="00E5045A"/>
    <w:rsid w:val="00E70787"/>
    <w:rsid w:val="00E9265A"/>
    <w:rsid w:val="00EB2E0A"/>
    <w:rsid w:val="00ED14CF"/>
    <w:rsid w:val="00F118F0"/>
    <w:rsid w:val="00F15851"/>
    <w:rsid w:val="00F25B45"/>
    <w:rsid w:val="00F26F1B"/>
    <w:rsid w:val="00F3367D"/>
    <w:rsid w:val="00F456B6"/>
    <w:rsid w:val="00F57498"/>
    <w:rsid w:val="00F8333A"/>
    <w:rsid w:val="00F91609"/>
    <w:rsid w:val="00F95BC1"/>
    <w:rsid w:val="00FA4E36"/>
    <w:rsid w:val="00FA5CBE"/>
    <w:rsid w:val="00FA7D1A"/>
    <w:rsid w:val="00FE15FD"/>
    <w:rsid w:val="2B5A61B0"/>
    <w:rsid w:val="4931FFB6"/>
    <w:rsid w:val="61BBE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08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4DC"/>
    <w:pPr>
      <w:spacing w:after="200" w:line="276" w:lineRule="auto"/>
    </w:pPr>
  </w:style>
  <w:style w:type="paragraph" w:styleId="Heading1">
    <w:name w:val="heading 1"/>
    <w:basedOn w:val="Normal"/>
    <w:next w:val="Normal"/>
    <w:link w:val="Heading1Char"/>
    <w:uiPriority w:val="9"/>
    <w:qFormat/>
    <w:rsid w:val="007C2956"/>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7C2956"/>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65A"/>
  </w:style>
  <w:style w:type="paragraph" w:styleId="Footer">
    <w:name w:val="footer"/>
    <w:basedOn w:val="Normal"/>
    <w:link w:val="FooterChar"/>
    <w:uiPriority w:val="99"/>
    <w:unhideWhenUsed/>
    <w:rsid w:val="00E9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65A"/>
  </w:style>
  <w:style w:type="paragraph" w:styleId="Subtitle">
    <w:name w:val="Subtitle"/>
    <w:basedOn w:val="Normal"/>
    <w:next w:val="Normal"/>
    <w:link w:val="SubtitleChar"/>
    <w:uiPriority w:val="11"/>
    <w:qFormat/>
    <w:rsid w:val="00BE00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001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4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9B"/>
    <w:rPr>
      <w:rFonts w:ascii="Segoe UI" w:hAnsi="Segoe UI" w:cs="Segoe UI"/>
      <w:sz w:val="18"/>
      <w:szCs w:val="18"/>
    </w:rPr>
  </w:style>
  <w:style w:type="character" w:customStyle="1" w:styleId="Heading1Char">
    <w:name w:val="Heading 1 Char"/>
    <w:basedOn w:val="DefaultParagraphFont"/>
    <w:link w:val="Heading1"/>
    <w:uiPriority w:val="9"/>
    <w:rsid w:val="007C2956"/>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7C2956"/>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7C2956"/>
    <w:rPr>
      <w:i/>
      <w:iCs/>
      <w:color w:val="ED7D31" w:themeColor="accent2"/>
    </w:rPr>
  </w:style>
  <w:style w:type="paragraph" w:styleId="IntenseQuote">
    <w:name w:val="Intense Quote"/>
    <w:basedOn w:val="Normal"/>
    <w:next w:val="Normal"/>
    <w:link w:val="IntenseQuoteChar"/>
    <w:uiPriority w:val="30"/>
    <w:qFormat/>
    <w:rsid w:val="007C2956"/>
    <w:pPr>
      <w:pBdr>
        <w:top w:val="single" w:sz="4" w:space="10" w:color="5B9BD5" w:themeColor="accent1"/>
        <w:bottom w:val="single" w:sz="4" w:space="10" w:color="5B9BD5"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7C2956"/>
    <w:rPr>
      <w:i/>
      <w:iCs/>
      <w:color w:val="ED7D31" w:themeColor="accent2"/>
    </w:rPr>
  </w:style>
  <w:style w:type="character" w:styleId="IntenseReference">
    <w:name w:val="Intense Reference"/>
    <w:basedOn w:val="DefaultParagraphFont"/>
    <w:uiPriority w:val="32"/>
    <w:qFormat/>
    <w:rsid w:val="007C2956"/>
    <w:rPr>
      <w:b/>
      <w:bCs/>
      <w:smallCaps/>
      <w:color w:val="ED7D31" w:themeColor="accent2"/>
      <w:spacing w:val="5"/>
    </w:rPr>
  </w:style>
  <w:style w:type="character" w:styleId="Strong">
    <w:name w:val="Strong"/>
    <w:basedOn w:val="DefaultParagraphFont"/>
    <w:uiPriority w:val="22"/>
    <w:qFormat/>
    <w:rsid w:val="002254DC"/>
    <w:rPr>
      <w:b/>
      <w:bCs/>
    </w:rPr>
  </w:style>
  <w:style w:type="paragraph" w:styleId="NoSpacing">
    <w:name w:val="No Spacing"/>
    <w:uiPriority w:val="1"/>
    <w:qFormat/>
    <w:rsid w:val="002254DC"/>
    <w:pPr>
      <w:spacing w:after="0" w:line="240" w:lineRule="auto"/>
    </w:pPr>
  </w:style>
  <w:style w:type="paragraph" w:styleId="NormalWeb">
    <w:name w:val="Normal (Web)"/>
    <w:basedOn w:val="Normal"/>
    <w:uiPriority w:val="99"/>
    <w:unhideWhenUsed/>
    <w:rsid w:val="008670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2812"/>
    <w:rPr>
      <w:color w:val="0563C1" w:themeColor="hyperlink"/>
      <w:u w:val="single"/>
    </w:rPr>
  </w:style>
  <w:style w:type="paragraph" w:styleId="ListParagraph">
    <w:name w:val="List Paragraph"/>
    <w:basedOn w:val="Normal"/>
    <w:uiPriority w:val="34"/>
    <w:qFormat/>
    <w:rsid w:val="001C569C"/>
    <w:pPr>
      <w:spacing w:after="0" w:line="240" w:lineRule="auto"/>
      <w:ind w:left="720"/>
    </w:pPr>
    <w:rPr>
      <w:rFonts w:ascii="Times New Roman" w:hAnsi="Times New Roman" w:cs="Times New Roman"/>
      <w:sz w:val="24"/>
      <w:szCs w:val="24"/>
    </w:rPr>
  </w:style>
  <w:style w:type="character" w:customStyle="1" w:styleId="apple-converted-space">
    <w:name w:val="apple-converted-space"/>
    <w:basedOn w:val="DefaultParagraphFont"/>
    <w:rsid w:val="004C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3670">
      <w:bodyDiv w:val="1"/>
      <w:marLeft w:val="0"/>
      <w:marRight w:val="0"/>
      <w:marTop w:val="0"/>
      <w:marBottom w:val="0"/>
      <w:divBdr>
        <w:top w:val="none" w:sz="0" w:space="0" w:color="auto"/>
        <w:left w:val="none" w:sz="0" w:space="0" w:color="auto"/>
        <w:bottom w:val="none" w:sz="0" w:space="0" w:color="auto"/>
        <w:right w:val="none" w:sz="0" w:space="0" w:color="auto"/>
      </w:divBdr>
    </w:div>
    <w:div w:id="748962098">
      <w:bodyDiv w:val="1"/>
      <w:marLeft w:val="0"/>
      <w:marRight w:val="0"/>
      <w:marTop w:val="0"/>
      <w:marBottom w:val="0"/>
      <w:divBdr>
        <w:top w:val="none" w:sz="0" w:space="0" w:color="auto"/>
        <w:left w:val="none" w:sz="0" w:space="0" w:color="auto"/>
        <w:bottom w:val="none" w:sz="0" w:space="0" w:color="auto"/>
        <w:right w:val="none" w:sz="0" w:space="0" w:color="auto"/>
      </w:divBdr>
    </w:div>
    <w:div w:id="1014767489">
      <w:bodyDiv w:val="1"/>
      <w:marLeft w:val="0"/>
      <w:marRight w:val="0"/>
      <w:marTop w:val="0"/>
      <w:marBottom w:val="0"/>
      <w:divBdr>
        <w:top w:val="none" w:sz="0" w:space="0" w:color="auto"/>
        <w:left w:val="none" w:sz="0" w:space="0" w:color="auto"/>
        <w:bottom w:val="none" w:sz="0" w:space="0" w:color="auto"/>
        <w:right w:val="none" w:sz="0" w:space="0" w:color="auto"/>
      </w:divBdr>
    </w:div>
    <w:div w:id="1361513009">
      <w:bodyDiv w:val="1"/>
      <w:marLeft w:val="0"/>
      <w:marRight w:val="0"/>
      <w:marTop w:val="0"/>
      <w:marBottom w:val="0"/>
      <w:divBdr>
        <w:top w:val="none" w:sz="0" w:space="0" w:color="auto"/>
        <w:left w:val="none" w:sz="0" w:space="0" w:color="auto"/>
        <w:bottom w:val="none" w:sz="0" w:space="0" w:color="auto"/>
        <w:right w:val="none" w:sz="0" w:space="0" w:color="auto"/>
      </w:divBdr>
    </w:div>
    <w:div w:id="1749693965">
      <w:bodyDiv w:val="1"/>
      <w:marLeft w:val="0"/>
      <w:marRight w:val="0"/>
      <w:marTop w:val="0"/>
      <w:marBottom w:val="0"/>
      <w:divBdr>
        <w:top w:val="none" w:sz="0" w:space="0" w:color="auto"/>
        <w:left w:val="none" w:sz="0" w:space="0" w:color="auto"/>
        <w:bottom w:val="none" w:sz="0" w:space="0" w:color="auto"/>
        <w:right w:val="none" w:sz="0" w:space="0" w:color="auto"/>
      </w:divBdr>
    </w:div>
    <w:div w:id="18255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ibad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ibad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IIBACICOld\IIBA%20C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BA64C645F5B48BF62816C8846E219" ma:contentTypeVersion="7" ma:contentTypeDescription="Create a new document." ma:contentTypeScope="" ma:versionID="399546ad95881853f0958ff56caa9ca7">
  <xsd:schema xmlns:xsd="http://www.w3.org/2001/XMLSchema" xmlns:xs="http://www.w3.org/2001/XMLSchema" xmlns:p="http://schemas.microsoft.com/office/2006/metadata/properties" xmlns:ns2="297e0901-390e-4287-94f8-14f3ca94e57f" xmlns:ns3="e9f770e3-f1bd-4456-b3b6-ef587afeccd8" targetNamespace="http://schemas.microsoft.com/office/2006/metadata/properties" ma:root="true" ma:fieldsID="78525c7f1410c797dedcd8c82cc6fba6" ns2:_="" ns3:_="">
    <xsd:import namespace="297e0901-390e-4287-94f8-14f3ca94e57f"/>
    <xsd:import namespace="e9f770e3-f1bd-4456-b3b6-ef587afecc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0901-390e-4287-94f8-14f3ca94e5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770e3-f1bd-4456-b3b6-ef587afecc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7504-3381-4060-B608-28FD218D9AC7}">
  <ds:schemaRefs>
    <ds:schemaRef ds:uri="http://schemas.microsoft.com/sharepoint/v3/contenttype/forms"/>
  </ds:schemaRefs>
</ds:datastoreItem>
</file>

<file path=customXml/itemProps2.xml><?xml version="1.0" encoding="utf-8"?>
<ds:datastoreItem xmlns:ds="http://schemas.openxmlformats.org/officeDocument/2006/customXml" ds:itemID="{535C3EC7-AED5-4D51-8BFC-E8D2F04E3CEE}">
  <ds:schemaRefs>
    <ds:schemaRef ds:uri="http://purl.org/dc/terms/"/>
    <ds:schemaRef ds:uri="e9f770e3-f1bd-4456-b3b6-ef587afeccd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97e0901-390e-4287-94f8-14f3ca94e57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91622E-EC42-44A9-8DDD-A7FBB8A5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e0901-390e-4287-94f8-14f3ca94e57f"/>
    <ds:schemaRef ds:uri="e9f770e3-f1bd-4456-b3b6-ef587afec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FF8CF-9D72-4026-83C4-ACB2E3FB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IIBA CIC Letterhead</Template>
  <TotalTime>0</TotalTime>
  <Pages>7</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IIBA CIC Letterhead</dc:title>
  <dc:subject/>
  <dc:creator/>
  <cp:keywords>No Restrictions</cp:keywords>
  <dc:description/>
  <cp:lastModifiedBy/>
  <cp:revision>2</cp:revision>
  <dcterms:created xsi:type="dcterms:W3CDTF">2018-04-25T00:57:00Z</dcterms:created>
  <dcterms:modified xsi:type="dcterms:W3CDTF">2018-05-04T17:33:00Z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0x010100352BA64C645F5B48BF62816C8846E219</vt:lpwstr>
  </property>
  <property fmtid="{D5CDD505-2E9C-101B-9397-08002B2CF9AE}" pid="3" name="TitusGUID">
    <vt:lpwstr>0056164c-23e4-4627-a3e9-22781285db2f</vt:lpwstr>
  </property>
  <property fmtid="{D5CDD505-2E9C-101B-9397-08002B2CF9AE}" pid="4" name="DellClassification">
    <vt:lpwstr>No Restrictions</vt:lpwstr>
  </property>
  <property fmtid="{D5CDD505-2E9C-101B-9397-08002B2CF9AE}" pid="5" name="DellSubLabels">
    <vt:lpwstr/>
  </property>
</Properties>
</file>